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19" w:rsidRPr="008C5E12" w:rsidRDefault="005B0819" w:rsidP="005B0819">
      <w:pPr>
        <w:ind w:left="7056"/>
        <w:rPr>
          <w:rFonts w:ascii="Times New Roman" w:hAnsi="Times New Roman"/>
          <w:color w:val="0E0E0E"/>
          <w:spacing w:val="-10"/>
          <w:lang w:val="uk-UA"/>
        </w:rPr>
      </w:pPr>
      <w:bookmarkStart w:id="0" w:name="_GoBack"/>
      <w:bookmarkEnd w:id="0"/>
      <w:r w:rsidRPr="008C5E12">
        <w:rPr>
          <w:rFonts w:ascii="Times New Roman" w:hAnsi="Times New Roman"/>
          <w:color w:val="0E0E0E"/>
          <w:spacing w:val="-10"/>
          <w:lang w:val="uk-UA"/>
        </w:rPr>
        <w:t>Додаток № 2</w:t>
      </w:r>
    </w:p>
    <w:p w:rsidR="005B0819" w:rsidRPr="00B57709" w:rsidRDefault="005B0819" w:rsidP="005B0819">
      <w:pPr>
        <w:spacing w:line="216" w:lineRule="auto"/>
        <w:ind w:left="7056" w:right="360"/>
        <w:rPr>
          <w:rFonts w:ascii="Times New Roman" w:hAnsi="Times New Roman"/>
          <w:color w:val="0E0E0E"/>
          <w:spacing w:val="-10"/>
          <w:sz w:val="24"/>
          <w:lang w:val="uk-UA"/>
        </w:rPr>
      </w:pPr>
      <w:r w:rsidRPr="008C5E12">
        <w:rPr>
          <w:rFonts w:ascii="Times New Roman" w:hAnsi="Times New Roman"/>
          <w:color w:val="0E0E0E"/>
          <w:spacing w:val="-10"/>
          <w:lang w:val="uk-UA"/>
        </w:rPr>
        <w:t>до Договору</w:t>
      </w:r>
      <w:r w:rsidRPr="00B57709">
        <w:rPr>
          <w:rFonts w:ascii="Times New Roman" w:hAnsi="Times New Roman"/>
          <w:color w:val="0E0E0E"/>
          <w:spacing w:val="-10"/>
          <w:sz w:val="24"/>
          <w:lang w:val="uk-UA"/>
        </w:rPr>
        <w:t xml:space="preserve"> </w:t>
      </w:r>
      <w:r w:rsidRPr="008C5E12">
        <w:rPr>
          <w:rFonts w:ascii="Times New Roman" w:hAnsi="Times New Roman"/>
          <w:color w:val="0E0E0E"/>
          <w:spacing w:val="-10"/>
          <w:lang w:val="uk-UA"/>
        </w:rPr>
        <w:t>про</w:t>
      </w:r>
      <w:r w:rsidRPr="00B57709">
        <w:rPr>
          <w:rFonts w:ascii="Times New Roman" w:hAnsi="Times New Roman"/>
          <w:color w:val="0E0E0E"/>
          <w:spacing w:val="-10"/>
          <w:sz w:val="24"/>
          <w:lang w:val="uk-UA"/>
        </w:rPr>
        <w:t xml:space="preserve"> </w:t>
      </w:r>
      <w:r w:rsidRPr="00B57709">
        <w:rPr>
          <w:rFonts w:ascii="Times New Roman" w:hAnsi="Times New Roman"/>
          <w:color w:val="0E0E0E"/>
          <w:spacing w:val="-10"/>
          <w:lang w:val="uk-UA"/>
        </w:rPr>
        <w:t>постачання</w:t>
      </w:r>
      <w:r w:rsidRPr="00B57709">
        <w:rPr>
          <w:rFonts w:ascii="Arial" w:hAnsi="Arial"/>
          <w:color w:val="0E0E0E"/>
          <w:spacing w:val="-10"/>
          <w:sz w:val="6"/>
          <w:lang w:val="uk-UA"/>
        </w:rPr>
        <w:t xml:space="preserve"> </w:t>
      </w:r>
      <w:r w:rsidRPr="00B57709">
        <w:rPr>
          <w:rFonts w:ascii="Times New Roman" w:hAnsi="Times New Roman"/>
          <w:color w:val="0E0E0E"/>
          <w:spacing w:val="-11"/>
          <w:lang w:val="uk-UA"/>
        </w:rPr>
        <w:t xml:space="preserve">електричної </w:t>
      </w:r>
      <w:r w:rsidRPr="008C5E12">
        <w:rPr>
          <w:rFonts w:ascii="Times New Roman" w:hAnsi="Times New Roman"/>
          <w:color w:val="0E0E0E"/>
          <w:spacing w:val="-10"/>
          <w:lang w:val="uk-UA"/>
        </w:rPr>
        <w:t>енергії споживачу</w:t>
      </w:r>
    </w:p>
    <w:p w:rsidR="005B0819" w:rsidRDefault="005B0819" w:rsidP="005B0819">
      <w:pPr>
        <w:jc w:val="center"/>
        <w:rPr>
          <w:rFonts w:ascii="Times New Roman" w:hAnsi="Times New Roman"/>
          <w:color w:val="0E0E0E"/>
          <w:spacing w:val="-6"/>
          <w:sz w:val="24"/>
          <w:lang w:val="uk-UA"/>
        </w:rPr>
      </w:pPr>
    </w:p>
    <w:p w:rsidR="005B0819" w:rsidRPr="00B57709" w:rsidRDefault="005B0819" w:rsidP="005B0819">
      <w:pPr>
        <w:jc w:val="center"/>
        <w:rPr>
          <w:rFonts w:ascii="Times New Roman" w:hAnsi="Times New Roman"/>
          <w:color w:val="0E0E0E"/>
          <w:spacing w:val="-6"/>
          <w:sz w:val="24"/>
          <w:lang w:val="uk-UA"/>
        </w:rPr>
      </w:pPr>
      <w:r w:rsidRPr="00694045">
        <w:rPr>
          <w:rFonts w:ascii="Times New Roman" w:hAnsi="Times New Roman"/>
          <w:b/>
          <w:color w:val="0E0E0E"/>
          <w:spacing w:val="-6"/>
          <w:sz w:val="24"/>
          <w:lang w:val="uk-UA"/>
        </w:rPr>
        <w:t>КОМЕРЦІИНА ПРОПОЗИЦІЯ №</w:t>
      </w:r>
      <w:r w:rsidR="00AF52DD">
        <w:rPr>
          <w:rFonts w:ascii="Times New Roman" w:hAnsi="Times New Roman"/>
          <w:b/>
          <w:color w:val="0E0E0E"/>
          <w:spacing w:val="-6"/>
          <w:sz w:val="24"/>
          <w:lang w:val="uk-UA"/>
        </w:rPr>
        <w:t xml:space="preserve"> </w:t>
      </w:r>
      <w:r w:rsidR="003C7A20">
        <w:rPr>
          <w:rFonts w:ascii="Times New Roman" w:hAnsi="Times New Roman"/>
          <w:b/>
          <w:color w:val="0E0E0E"/>
          <w:spacing w:val="-6"/>
          <w:sz w:val="24"/>
          <w:lang w:val="uk-UA"/>
        </w:rPr>
        <w:t>2</w:t>
      </w:r>
      <w:r w:rsidRPr="00B57709">
        <w:rPr>
          <w:rFonts w:ascii="Tahoma" w:hAnsi="Tahoma"/>
          <w:color w:val="0E0E0E"/>
          <w:spacing w:val="-6"/>
          <w:sz w:val="21"/>
          <w:lang w:val="uk-UA"/>
        </w:rPr>
        <w:br/>
      </w:r>
      <w:r w:rsidRPr="00B57709">
        <w:rPr>
          <w:rFonts w:ascii="Times New Roman" w:hAnsi="Times New Roman"/>
          <w:color w:val="0E0E0E"/>
          <w:spacing w:val="-2"/>
          <w:sz w:val="24"/>
          <w:lang w:val="uk-UA"/>
        </w:rPr>
        <w:t xml:space="preserve">для споживачів із замовленим обсягом споживання більше </w:t>
      </w:r>
      <w:r w:rsidR="00926EA5">
        <w:rPr>
          <w:rFonts w:ascii="Times New Roman" w:hAnsi="Times New Roman"/>
          <w:color w:val="0E0E0E"/>
          <w:spacing w:val="-2"/>
          <w:sz w:val="24"/>
          <w:lang w:val="uk-UA"/>
        </w:rPr>
        <w:t>1</w:t>
      </w:r>
      <w:r w:rsidRPr="00B57709">
        <w:rPr>
          <w:rFonts w:ascii="Times New Roman" w:hAnsi="Times New Roman"/>
          <w:color w:val="0E0E0E"/>
          <w:spacing w:val="-2"/>
          <w:sz w:val="24"/>
          <w:lang w:val="uk-UA"/>
        </w:rPr>
        <w:t xml:space="preserve"> кВт</w:t>
      </w:r>
      <w:r w:rsidRPr="00B57709">
        <w:rPr>
          <w:rFonts w:ascii="Arial" w:hAnsi="Arial"/>
          <w:color w:val="0E0E0E"/>
          <w:spacing w:val="-2"/>
          <w:sz w:val="24"/>
          <w:vertAlign w:val="superscript"/>
          <w:lang w:val="uk-UA"/>
        </w:rPr>
        <w:t>*</w:t>
      </w:r>
      <w:r w:rsidR="00123CAB">
        <w:rPr>
          <w:rFonts w:ascii="Times New Roman" w:hAnsi="Times New Roman"/>
          <w:color w:val="0E0E0E"/>
          <w:spacing w:val="-2"/>
          <w:sz w:val="24"/>
          <w:lang w:val="uk-UA"/>
        </w:rPr>
        <w:t>год. на місяць</w:t>
      </w:r>
      <w:r w:rsidRPr="00B57709">
        <w:rPr>
          <w:rFonts w:ascii="Tahoma" w:hAnsi="Tahoma"/>
          <w:color w:val="0E0E0E"/>
          <w:spacing w:val="-2"/>
          <w:sz w:val="21"/>
          <w:lang w:val="uk-UA"/>
        </w:rPr>
        <w:t xml:space="preserve"> </w:t>
      </w:r>
      <w:r w:rsidRPr="00B57709">
        <w:rPr>
          <w:rFonts w:ascii="Tahoma" w:hAnsi="Tahoma"/>
          <w:color w:val="0E0E0E"/>
          <w:spacing w:val="-2"/>
          <w:sz w:val="21"/>
          <w:lang w:val="uk-UA"/>
        </w:rPr>
        <w:br/>
      </w:r>
    </w:p>
    <w:p w:rsidR="005B0819" w:rsidRPr="007D36D2" w:rsidRDefault="005B0819" w:rsidP="000319C5">
      <w:pPr>
        <w:tabs>
          <w:tab w:val="left" w:pos="9639"/>
        </w:tabs>
        <w:spacing w:before="216"/>
        <w:ind w:left="144" w:right="72" w:firstLine="720"/>
        <w:jc w:val="both"/>
        <w:rPr>
          <w:rFonts w:ascii="Times New Roman" w:hAnsi="Times New Roman"/>
          <w:color w:val="0E0E0E"/>
          <w:spacing w:val="-4"/>
          <w:sz w:val="24"/>
          <w:lang w:val="ru-RU"/>
        </w:rPr>
      </w:pPr>
      <w:r w:rsidRPr="00113832">
        <w:rPr>
          <w:rFonts w:ascii="Times New Roman" w:hAnsi="Times New Roman"/>
          <w:color w:val="0E0E0E"/>
          <w:spacing w:val="-4"/>
          <w:sz w:val="24"/>
          <w:lang w:val="uk-UA"/>
        </w:rPr>
        <w:t>Товариство з обмеженою відповідальністю «</w:t>
      </w:r>
      <w:r w:rsidR="00DB5289">
        <w:rPr>
          <w:rFonts w:ascii="Times New Roman" w:hAnsi="Times New Roman"/>
          <w:color w:val="0E0E0E"/>
          <w:spacing w:val="-4"/>
          <w:sz w:val="24"/>
          <w:lang w:val="uk-UA"/>
        </w:rPr>
        <w:t>СХІДГАЗЕНЕРГО</w:t>
      </w:r>
      <w:r w:rsidRPr="00113832">
        <w:rPr>
          <w:rFonts w:ascii="Times New Roman" w:hAnsi="Times New Roman"/>
          <w:color w:val="0E0E0E"/>
          <w:spacing w:val="-4"/>
          <w:sz w:val="24"/>
          <w:lang w:val="uk-UA"/>
        </w:rPr>
        <w:t>» (далі — Постачальник), яке діє на підставі ліцензії на право провадження господарської діяльності з постачання електричної енергії споживачу</w:t>
      </w:r>
      <w:r w:rsidRPr="00B57709">
        <w:rPr>
          <w:rFonts w:ascii="Times New Roman" w:hAnsi="Times New Roman"/>
          <w:color w:val="0E0E0E"/>
          <w:spacing w:val="1"/>
          <w:sz w:val="24"/>
          <w:lang w:val="uk-UA"/>
        </w:rPr>
        <w:t xml:space="preserve">, виданої Постановою НКРЕКП від </w:t>
      </w:r>
      <w:r w:rsidRPr="00605E76">
        <w:rPr>
          <w:rFonts w:ascii="Times New Roman" w:hAnsi="Times New Roman"/>
          <w:color w:val="0E0E0E"/>
          <w:spacing w:val="1"/>
          <w:sz w:val="24"/>
          <w:lang w:val="uk-UA"/>
        </w:rPr>
        <w:t>25.09.2018 р. за №</w:t>
      </w:r>
      <w:r w:rsidRPr="00605E76">
        <w:rPr>
          <w:rFonts w:ascii="Times New Roman" w:hAnsi="Times New Roman"/>
          <w:color w:val="0E0E0E"/>
          <w:spacing w:val="-4"/>
          <w:sz w:val="24"/>
          <w:lang w:val="uk-UA"/>
        </w:rPr>
        <w:t>1092</w:t>
      </w:r>
      <w:r w:rsidRPr="00B57709">
        <w:rPr>
          <w:rFonts w:ascii="Times New Roman" w:hAnsi="Times New Roman"/>
          <w:color w:val="0E0E0E"/>
          <w:spacing w:val="-4"/>
          <w:sz w:val="24"/>
          <w:lang w:val="uk-UA"/>
        </w:rPr>
        <w:t xml:space="preserve">, </w:t>
      </w:r>
      <w:r>
        <w:rPr>
          <w:rFonts w:ascii="Times New Roman" w:hAnsi="Times New Roman"/>
          <w:color w:val="0E0E0E"/>
          <w:spacing w:val="-4"/>
          <w:sz w:val="24"/>
          <w:lang w:val="uk-UA"/>
        </w:rPr>
        <w:t>встановлює наступні умови даної комерційної пропозиції.</w:t>
      </w:r>
    </w:p>
    <w:p w:rsidR="005B0819" w:rsidRDefault="005B0819" w:rsidP="005B0819">
      <w:pPr>
        <w:spacing w:after="108"/>
        <w:ind w:left="144" w:right="72" w:firstLine="720"/>
        <w:jc w:val="both"/>
        <w:rPr>
          <w:rFonts w:ascii="Times New Roman" w:hAnsi="Times New Roman"/>
          <w:color w:val="0E0E0E"/>
          <w:spacing w:val="-4"/>
          <w:sz w:val="24"/>
          <w:lang w:val="uk-UA"/>
        </w:rPr>
      </w:pPr>
      <w:r w:rsidRPr="00CB0980">
        <w:rPr>
          <w:rFonts w:ascii="Times New Roman" w:hAnsi="Times New Roman"/>
          <w:color w:val="0E0E0E"/>
          <w:spacing w:val="-4"/>
          <w:sz w:val="24"/>
          <w:lang w:val="uk-UA"/>
        </w:rPr>
        <w:t xml:space="preserve">Дана </w:t>
      </w:r>
      <w:r>
        <w:rPr>
          <w:rFonts w:ascii="Times New Roman" w:hAnsi="Times New Roman"/>
          <w:color w:val="0E0E0E"/>
          <w:spacing w:val="-4"/>
          <w:sz w:val="24"/>
          <w:lang w:val="uk-UA"/>
        </w:rPr>
        <w:t xml:space="preserve">комерційна </w:t>
      </w:r>
      <w:r w:rsidRPr="00CB0980">
        <w:rPr>
          <w:rFonts w:ascii="Times New Roman" w:hAnsi="Times New Roman"/>
          <w:color w:val="0E0E0E"/>
          <w:spacing w:val="-4"/>
          <w:sz w:val="24"/>
          <w:lang w:val="uk-UA"/>
        </w:rPr>
        <w:t xml:space="preserve">пропозиція розроблена у відповідності до норм Закону України «Про ринок </w:t>
      </w:r>
      <w:r w:rsidRPr="00B57709">
        <w:rPr>
          <w:rFonts w:ascii="Times New Roman" w:hAnsi="Times New Roman"/>
          <w:color w:val="0E0E0E"/>
          <w:spacing w:val="-4"/>
          <w:sz w:val="24"/>
          <w:lang w:val="uk-UA"/>
        </w:rPr>
        <w:t>електричної енергії», Правил роздрібного ринку електричної енергії, затверджених постановою</w:t>
      </w:r>
      <w:r w:rsidRPr="00CB0980">
        <w:rPr>
          <w:rFonts w:ascii="Times New Roman" w:hAnsi="Times New Roman"/>
          <w:color w:val="0E0E0E"/>
          <w:spacing w:val="-4"/>
          <w:sz w:val="24"/>
          <w:lang w:val="uk-UA"/>
        </w:rPr>
        <w:t xml:space="preserve"> </w:t>
      </w:r>
      <w:r w:rsidRPr="00B57709">
        <w:rPr>
          <w:rFonts w:ascii="Times New Roman" w:hAnsi="Times New Roman"/>
          <w:color w:val="0E0E0E"/>
          <w:spacing w:val="-4"/>
          <w:sz w:val="24"/>
          <w:lang w:val="uk-UA"/>
        </w:rPr>
        <w:t>Національної комісії, що здійснює державне регулювання у сферах енергетики та комунальних</w:t>
      </w:r>
      <w:r w:rsidRPr="00CB0980">
        <w:rPr>
          <w:rFonts w:ascii="Times New Roman" w:hAnsi="Times New Roman"/>
          <w:color w:val="0E0E0E"/>
          <w:spacing w:val="-4"/>
          <w:sz w:val="24"/>
          <w:lang w:val="uk-UA"/>
        </w:rPr>
        <w:t xml:space="preserve"> послуг, від 14.03.2018 за № 312 (далі - П</w:t>
      </w:r>
      <w:r>
        <w:rPr>
          <w:rFonts w:ascii="Times New Roman" w:hAnsi="Times New Roman"/>
          <w:color w:val="0E0E0E"/>
          <w:spacing w:val="-4"/>
          <w:sz w:val="24"/>
          <w:lang w:val="uk-UA"/>
        </w:rPr>
        <w:t xml:space="preserve">РРЕЕ), </w:t>
      </w:r>
      <w:r w:rsidRPr="007D36D2">
        <w:rPr>
          <w:rFonts w:ascii="Times New Roman" w:hAnsi="Times New Roman"/>
          <w:color w:val="0E0E0E"/>
          <w:spacing w:val="-4"/>
          <w:sz w:val="24"/>
          <w:lang w:val="uk-UA"/>
        </w:rPr>
        <w:t>Цивільного кодексу України та Господарського кодексу України.</w:t>
      </w:r>
    </w:p>
    <w:p w:rsidR="005B0819" w:rsidRDefault="005B0819" w:rsidP="005B0819">
      <w:pPr>
        <w:spacing w:after="108"/>
        <w:ind w:left="144" w:right="72" w:firstLine="720"/>
        <w:jc w:val="both"/>
        <w:rPr>
          <w:rFonts w:ascii="Times New Roman" w:hAnsi="Times New Roman"/>
          <w:color w:val="0E0E0E"/>
          <w:spacing w:val="-4"/>
          <w:sz w:val="24"/>
          <w:lang w:val="uk-UA"/>
        </w:rPr>
      </w:pPr>
      <w:r w:rsidRPr="00DC0B02">
        <w:rPr>
          <w:rFonts w:ascii="Times New Roman" w:hAnsi="Times New Roman"/>
          <w:b/>
          <w:i/>
          <w:color w:val="0E0E0E"/>
          <w:spacing w:val="-4"/>
          <w:sz w:val="24"/>
          <w:lang w:val="uk-UA"/>
        </w:rPr>
        <w:t>Предмет комерційної пропозиції:</w:t>
      </w:r>
      <w:r w:rsidRPr="00DC0B02">
        <w:rPr>
          <w:rFonts w:ascii="Times New Roman" w:hAnsi="Times New Roman"/>
          <w:i/>
          <w:color w:val="0E0E0E"/>
          <w:spacing w:val="-4"/>
          <w:sz w:val="24"/>
          <w:lang w:val="uk-UA"/>
        </w:rPr>
        <w:t xml:space="preserve"> Постачання електричної енергії як товарної продукції</w:t>
      </w:r>
      <w:r w:rsidRPr="00DC0B02">
        <w:rPr>
          <w:rFonts w:ascii="Times New Roman" w:hAnsi="Times New Roman"/>
          <w:color w:val="0E0E0E"/>
          <w:spacing w:val="-4"/>
          <w:sz w:val="24"/>
          <w:lang w:val="uk-UA"/>
        </w:rPr>
        <w:t>.</w:t>
      </w:r>
    </w:p>
    <w:p w:rsidR="005B0819" w:rsidRPr="00DC0B02" w:rsidRDefault="005B0819" w:rsidP="005B0819">
      <w:pPr>
        <w:spacing w:after="108"/>
        <w:ind w:left="144" w:right="72" w:firstLine="720"/>
        <w:jc w:val="both"/>
        <w:rPr>
          <w:rFonts w:ascii="Times New Roman" w:hAnsi="Times New Roman"/>
          <w:color w:val="0E0E0E"/>
          <w:spacing w:val="-4"/>
          <w:sz w:val="24"/>
          <w:lang w:val="uk-UA"/>
        </w:rPr>
      </w:pPr>
      <w:r w:rsidRPr="00DC0B02">
        <w:rPr>
          <w:rFonts w:ascii="Times New Roman" w:hAnsi="Times New Roman"/>
          <w:b/>
          <w:i/>
          <w:color w:val="0E0E0E"/>
          <w:spacing w:val="-4"/>
          <w:sz w:val="24"/>
          <w:lang w:val="uk-UA"/>
        </w:rPr>
        <w:t>Територія, на яку розповсюджується діяльність ТОВ «</w:t>
      </w:r>
      <w:r w:rsidR="00DB5289">
        <w:rPr>
          <w:rFonts w:ascii="Times New Roman" w:hAnsi="Times New Roman"/>
          <w:b/>
          <w:i/>
          <w:color w:val="0E0E0E"/>
          <w:spacing w:val="-4"/>
          <w:sz w:val="24"/>
          <w:lang w:val="uk-UA"/>
        </w:rPr>
        <w:t>СХІДГАЗЕНЕРГО</w:t>
      </w:r>
      <w:r w:rsidRPr="00DC0B02">
        <w:rPr>
          <w:rFonts w:ascii="Times New Roman" w:hAnsi="Times New Roman"/>
          <w:b/>
          <w:i/>
          <w:color w:val="0E0E0E"/>
          <w:spacing w:val="-4"/>
          <w:sz w:val="24"/>
          <w:lang w:val="uk-UA"/>
        </w:rPr>
        <w:t>» з постачання електричної енергії споживачу:</w:t>
      </w:r>
      <w:r w:rsidRPr="00DC0B02">
        <w:rPr>
          <w:rFonts w:ascii="Times New Roman" w:hAnsi="Times New Roman"/>
          <w:color w:val="0E0E0E"/>
          <w:spacing w:val="-4"/>
          <w:sz w:val="24"/>
          <w:lang w:val="uk-UA"/>
        </w:rPr>
        <w:t xml:space="preserve"> Україна. </w:t>
      </w:r>
    </w:p>
    <w:p w:rsidR="005B0819" w:rsidRDefault="005B0819" w:rsidP="005B0819">
      <w:pPr>
        <w:spacing w:after="108"/>
        <w:ind w:left="144" w:right="72" w:firstLine="720"/>
        <w:jc w:val="both"/>
        <w:rPr>
          <w:rFonts w:ascii="Times New Roman" w:hAnsi="Times New Roman"/>
          <w:color w:val="0E0E0E"/>
          <w:spacing w:val="-4"/>
          <w:sz w:val="24"/>
          <w:lang w:val="uk-UA"/>
        </w:rPr>
      </w:pPr>
      <w:r w:rsidRPr="00C82BF0">
        <w:rPr>
          <w:rFonts w:ascii="Times New Roman" w:hAnsi="Times New Roman"/>
          <w:b/>
          <w:i/>
          <w:color w:val="0E0E0E"/>
          <w:spacing w:val="-4"/>
          <w:sz w:val="24"/>
          <w:lang w:val="uk-UA"/>
        </w:rPr>
        <w:t>Територія, на яку розповсюджуються умови даної комерційної пропозиції:</w:t>
      </w:r>
      <w:r w:rsidRPr="00DC0B02">
        <w:rPr>
          <w:rFonts w:ascii="Times New Roman" w:hAnsi="Times New Roman"/>
          <w:color w:val="0E0E0E"/>
          <w:spacing w:val="-4"/>
          <w:sz w:val="24"/>
          <w:lang w:val="uk-UA"/>
        </w:rPr>
        <w:t xml:space="preserve"> </w:t>
      </w:r>
      <w:r w:rsidR="00DB5289">
        <w:rPr>
          <w:rFonts w:ascii="Times New Roman" w:hAnsi="Times New Roman"/>
          <w:b/>
          <w:color w:val="0E0E0E"/>
          <w:spacing w:val="-4"/>
          <w:sz w:val="24"/>
          <w:u w:val="single"/>
          <w:lang w:val="uk-UA"/>
        </w:rPr>
        <w:t>____________________</w:t>
      </w:r>
      <w:r w:rsidR="00605E76">
        <w:rPr>
          <w:rFonts w:ascii="Times New Roman" w:hAnsi="Times New Roman"/>
          <w:b/>
          <w:color w:val="0E0E0E"/>
          <w:spacing w:val="-4"/>
          <w:sz w:val="24"/>
          <w:u w:val="single"/>
          <w:lang w:val="uk-UA"/>
        </w:rPr>
        <w:t> </w:t>
      </w:r>
      <w:r w:rsidRPr="00311603">
        <w:rPr>
          <w:rFonts w:ascii="Times New Roman" w:hAnsi="Times New Roman"/>
          <w:b/>
          <w:color w:val="0E0E0E"/>
          <w:spacing w:val="-4"/>
          <w:sz w:val="24"/>
          <w:u w:val="single"/>
          <w:lang w:val="uk-UA"/>
        </w:rPr>
        <w:t>область.</w:t>
      </w:r>
      <w:r w:rsidRPr="00DC0B02">
        <w:rPr>
          <w:rFonts w:ascii="Times New Roman" w:hAnsi="Times New Roman"/>
          <w:color w:val="0E0E0E"/>
          <w:spacing w:val="-4"/>
          <w:sz w:val="24"/>
          <w:lang w:val="uk-UA"/>
        </w:rPr>
        <w:t xml:space="preserve"> </w:t>
      </w:r>
    </w:p>
    <w:p w:rsidR="005B0819" w:rsidRDefault="005B0819" w:rsidP="005B0819">
      <w:pPr>
        <w:spacing w:after="108"/>
        <w:ind w:left="144" w:right="72" w:firstLine="720"/>
        <w:jc w:val="both"/>
        <w:rPr>
          <w:rFonts w:ascii="Times New Roman" w:hAnsi="Times New Roman"/>
          <w:color w:val="0E0E0E"/>
          <w:spacing w:val="-4"/>
          <w:sz w:val="24"/>
          <w:lang w:val="uk-UA"/>
        </w:rPr>
      </w:pPr>
      <w:r w:rsidRPr="00B94D54">
        <w:rPr>
          <w:rFonts w:ascii="Times New Roman" w:hAnsi="Times New Roman"/>
          <w:b/>
          <w:i/>
          <w:color w:val="0E0E0E"/>
          <w:spacing w:val="-4"/>
          <w:sz w:val="24"/>
          <w:lang w:val="uk-UA"/>
        </w:rPr>
        <w:t>Термін постачання:</w:t>
      </w:r>
      <w:r w:rsidRPr="00B94D54">
        <w:rPr>
          <w:rFonts w:ascii="Times New Roman" w:hAnsi="Times New Roman"/>
          <w:i/>
          <w:color w:val="0E0E0E"/>
          <w:spacing w:val="-4"/>
          <w:sz w:val="24"/>
          <w:lang w:val="uk-UA"/>
        </w:rPr>
        <w:t xml:space="preserve"> </w:t>
      </w:r>
      <w:r w:rsidRPr="00872E70">
        <w:rPr>
          <w:rFonts w:ascii="Times New Roman" w:hAnsi="Times New Roman"/>
          <w:color w:val="0E0E0E"/>
          <w:spacing w:val="-4"/>
          <w:sz w:val="24"/>
          <w:lang w:val="uk-UA"/>
        </w:rPr>
        <w:t>До 31.12.20</w:t>
      </w:r>
      <w:r w:rsidR="00FC2E0D">
        <w:rPr>
          <w:rFonts w:ascii="Times New Roman" w:hAnsi="Times New Roman"/>
          <w:color w:val="0E0E0E"/>
          <w:spacing w:val="-4"/>
          <w:sz w:val="24"/>
          <w:lang w:val="uk-UA"/>
        </w:rPr>
        <w:t>21</w:t>
      </w:r>
      <w:r w:rsidR="00DB5289">
        <w:rPr>
          <w:rFonts w:ascii="Times New Roman" w:hAnsi="Times New Roman"/>
          <w:color w:val="0E0E0E"/>
          <w:spacing w:val="-4"/>
          <w:sz w:val="24"/>
          <w:lang w:val="uk-UA"/>
        </w:rPr>
        <w:t xml:space="preserve"> </w:t>
      </w:r>
      <w:r w:rsidRPr="00872E70">
        <w:rPr>
          <w:rFonts w:ascii="Times New Roman" w:hAnsi="Times New Roman"/>
          <w:color w:val="0E0E0E"/>
          <w:spacing w:val="-4"/>
          <w:sz w:val="24"/>
          <w:lang w:val="uk-UA"/>
        </w:rPr>
        <w:t>р. Постачання вважається продовженим на кожний наступний календарний рік, якщо за 30 днів до закінчення вказаного терміну постачання жодною із Сторін не буде письмово заявлено про припинення постачання, або про перегляд умов комерційної пропозиції.</w:t>
      </w:r>
    </w:p>
    <w:p w:rsidR="00670486" w:rsidRDefault="00670486" w:rsidP="005B0819">
      <w:pPr>
        <w:spacing w:after="108"/>
        <w:ind w:left="144" w:right="72" w:firstLine="720"/>
        <w:jc w:val="both"/>
        <w:rPr>
          <w:rFonts w:ascii="Times New Roman" w:hAnsi="Times New Roman"/>
          <w:color w:val="0E0E0E"/>
          <w:spacing w:val="-4"/>
          <w:sz w:val="24"/>
          <w:lang w:val="uk-UA"/>
        </w:rPr>
      </w:pPr>
    </w:p>
    <w:tbl>
      <w:tblPr>
        <w:tblStyle w:val="a3"/>
        <w:tblW w:w="0" w:type="auto"/>
        <w:tblInd w:w="-572" w:type="dxa"/>
        <w:tblLook w:val="04A0"/>
      </w:tblPr>
      <w:tblGrid>
        <w:gridCol w:w="1649"/>
        <w:gridCol w:w="8699"/>
      </w:tblGrid>
      <w:tr w:rsidR="005B0819" w:rsidRPr="002E17E5" w:rsidTr="000319C5">
        <w:tc>
          <w:tcPr>
            <w:tcW w:w="1649" w:type="dxa"/>
          </w:tcPr>
          <w:p w:rsidR="005B0819" w:rsidRDefault="005B0819">
            <w:pPr>
              <w:rPr>
                <w:rFonts w:ascii="Times New Roman" w:hAnsi="Times New Roman" w:cs="Times New Roman"/>
                <w:color w:val="0E0E0E"/>
                <w:spacing w:val="70"/>
                <w:sz w:val="20"/>
                <w:szCs w:val="20"/>
                <w:lang w:val="uk-UA"/>
              </w:rPr>
            </w:pPr>
          </w:p>
          <w:p w:rsidR="005B0819" w:rsidRDefault="005B0819">
            <w:pPr>
              <w:rPr>
                <w:rFonts w:ascii="Times New Roman" w:hAnsi="Times New Roman" w:cs="Times New Roman"/>
                <w:color w:val="0E0E0E"/>
                <w:spacing w:val="70"/>
                <w:sz w:val="20"/>
                <w:szCs w:val="20"/>
                <w:lang w:val="uk-UA"/>
              </w:rPr>
            </w:pPr>
          </w:p>
          <w:p w:rsidR="005B0819" w:rsidRDefault="005B0819">
            <w:pPr>
              <w:rPr>
                <w:rFonts w:ascii="Times New Roman" w:hAnsi="Times New Roman" w:cs="Times New Roman"/>
                <w:color w:val="0E0E0E"/>
                <w:spacing w:val="70"/>
                <w:sz w:val="20"/>
                <w:szCs w:val="20"/>
                <w:lang w:val="uk-UA"/>
              </w:rPr>
            </w:pPr>
            <w:r>
              <w:rPr>
                <w:rFonts w:ascii="Times New Roman" w:hAnsi="Times New Roman" w:cs="Times New Roman"/>
                <w:color w:val="0E0E0E"/>
                <w:spacing w:val="70"/>
                <w:sz w:val="20"/>
                <w:szCs w:val="20"/>
                <w:lang w:val="uk-UA"/>
              </w:rPr>
              <w:t xml:space="preserve">     </w:t>
            </w:r>
          </w:p>
          <w:p w:rsidR="001657ED" w:rsidRPr="00811F90" w:rsidRDefault="001657ED" w:rsidP="001657ED">
            <w:pPr>
              <w:spacing w:before="36" w:line="278" w:lineRule="auto"/>
              <w:ind w:left="302"/>
              <w:rPr>
                <w:rFonts w:ascii="Times New Roman" w:hAnsi="Times New Roman" w:cs="Times New Roman"/>
                <w:color w:val="0E0E0E"/>
                <w:spacing w:val="-1"/>
                <w:sz w:val="20"/>
                <w:szCs w:val="20"/>
                <w:lang w:val="uk-UA"/>
              </w:rPr>
            </w:pPr>
            <w:proofErr w:type="spellStart"/>
            <w:r w:rsidRPr="002D1027">
              <w:rPr>
                <w:rFonts w:ascii="Times New Roman" w:hAnsi="Times New Roman"/>
                <w:bCs/>
                <w:color w:val="0E0E0E"/>
                <w:spacing w:val="-1"/>
                <w:sz w:val="20"/>
                <w:szCs w:val="20"/>
                <w:lang w:val="ru-RU"/>
              </w:rPr>
              <w:t>Критерії</w:t>
            </w:r>
            <w:proofErr w:type="spellEnd"/>
            <w:r w:rsidRPr="002D1027">
              <w:rPr>
                <w:rFonts w:ascii="Times New Roman" w:hAnsi="Times New Roman"/>
                <w:bCs/>
                <w:color w:val="0E0E0E"/>
                <w:spacing w:val="-1"/>
                <w:sz w:val="20"/>
                <w:szCs w:val="20"/>
                <w:lang w:val="ru-RU"/>
              </w:rPr>
              <w:t xml:space="preserve">, </w:t>
            </w:r>
            <w:proofErr w:type="spellStart"/>
            <w:r w:rsidRPr="002D1027">
              <w:rPr>
                <w:rFonts w:ascii="Times New Roman" w:hAnsi="Times New Roman"/>
                <w:bCs/>
                <w:color w:val="0E0E0E"/>
                <w:spacing w:val="-1"/>
                <w:sz w:val="20"/>
                <w:szCs w:val="20"/>
                <w:lang w:val="ru-RU"/>
              </w:rPr>
              <w:t>яким</w:t>
            </w:r>
            <w:proofErr w:type="spellEnd"/>
            <w:r w:rsidRPr="002D1027">
              <w:rPr>
                <w:rFonts w:ascii="Times New Roman" w:hAnsi="Times New Roman"/>
                <w:bCs/>
                <w:color w:val="0E0E0E"/>
                <w:spacing w:val="-1"/>
                <w:sz w:val="20"/>
                <w:szCs w:val="20"/>
                <w:lang w:val="ru-RU"/>
              </w:rPr>
              <w:t xml:space="preserve"> </w:t>
            </w:r>
            <w:proofErr w:type="spellStart"/>
            <w:r w:rsidRPr="002D1027">
              <w:rPr>
                <w:rFonts w:ascii="Times New Roman" w:hAnsi="Times New Roman"/>
                <w:bCs/>
                <w:color w:val="0E0E0E"/>
                <w:spacing w:val="-1"/>
                <w:sz w:val="20"/>
                <w:szCs w:val="20"/>
                <w:lang w:val="ru-RU"/>
              </w:rPr>
              <w:t>має</w:t>
            </w:r>
            <w:proofErr w:type="spellEnd"/>
            <w:r w:rsidRPr="002D1027">
              <w:rPr>
                <w:rFonts w:ascii="Times New Roman" w:hAnsi="Times New Roman"/>
                <w:bCs/>
                <w:color w:val="0E0E0E"/>
                <w:spacing w:val="-1"/>
                <w:sz w:val="20"/>
                <w:szCs w:val="20"/>
                <w:lang w:val="ru-RU"/>
              </w:rPr>
              <w:t xml:space="preserve"> </w:t>
            </w:r>
            <w:proofErr w:type="spellStart"/>
            <w:r w:rsidRPr="002D1027">
              <w:rPr>
                <w:rFonts w:ascii="Times New Roman" w:hAnsi="Times New Roman"/>
                <w:bCs/>
                <w:color w:val="0E0E0E"/>
                <w:spacing w:val="-1"/>
                <w:sz w:val="20"/>
                <w:szCs w:val="20"/>
                <w:lang w:val="ru-RU"/>
              </w:rPr>
              <w:t>відповідати</w:t>
            </w:r>
            <w:proofErr w:type="spellEnd"/>
            <w:r w:rsidRPr="002D1027">
              <w:rPr>
                <w:rFonts w:ascii="Times New Roman" w:hAnsi="Times New Roman"/>
                <w:bCs/>
                <w:color w:val="0E0E0E"/>
                <w:spacing w:val="-1"/>
                <w:sz w:val="20"/>
                <w:szCs w:val="20"/>
                <w:lang w:val="ru-RU"/>
              </w:rPr>
              <w:t xml:space="preserve"> особа, </w:t>
            </w:r>
            <w:proofErr w:type="spellStart"/>
            <w:r w:rsidRPr="002D1027">
              <w:rPr>
                <w:rFonts w:ascii="Times New Roman" w:hAnsi="Times New Roman"/>
                <w:bCs/>
                <w:color w:val="0E0E0E"/>
                <w:spacing w:val="-1"/>
                <w:sz w:val="20"/>
                <w:szCs w:val="20"/>
                <w:lang w:val="ru-RU"/>
              </w:rPr>
              <w:t>що</w:t>
            </w:r>
            <w:proofErr w:type="spellEnd"/>
            <w:r w:rsidRPr="002D1027">
              <w:rPr>
                <w:rFonts w:ascii="Times New Roman" w:hAnsi="Times New Roman"/>
                <w:bCs/>
                <w:color w:val="0E0E0E"/>
                <w:spacing w:val="-1"/>
                <w:sz w:val="20"/>
                <w:szCs w:val="20"/>
                <w:lang w:val="ru-RU"/>
              </w:rPr>
              <w:t xml:space="preserve"> </w:t>
            </w:r>
            <w:proofErr w:type="spellStart"/>
            <w:r w:rsidRPr="002D1027">
              <w:rPr>
                <w:rFonts w:ascii="Times New Roman" w:hAnsi="Times New Roman"/>
                <w:bCs/>
                <w:color w:val="0E0E0E"/>
                <w:spacing w:val="-1"/>
                <w:sz w:val="20"/>
                <w:szCs w:val="20"/>
                <w:lang w:val="ru-RU"/>
              </w:rPr>
              <w:t>обирає</w:t>
            </w:r>
            <w:proofErr w:type="spellEnd"/>
            <w:r w:rsidRPr="002D1027">
              <w:rPr>
                <w:rFonts w:ascii="Times New Roman" w:hAnsi="Times New Roman"/>
                <w:bCs/>
                <w:color w:val="0E0E0E"/>
                <w:spacing w:val="-1"/>
                <w:sz w:val="20"/>
                <w:szCs w:val="20"/>
                <w:lang w:val="ru-RU"/>
              </w:rPr>
              <w:t xml:space="preserve"> </w:t>
            </w:r>
            <w:proofErr w:type="spellStart"/>
            <w:r w:rsidRPr="002D1027">
              <w:rPr>
                <w:rFonts w:ascii="Times New Roman" w:hAnsi="Times New Roman"/>
                <w:bCs/>
                <w:color w:val="0E0E0E"/>
                <w:spacing w:val="-1"/>
                <w:sz w:val="20"/>
                <w:szCs w:val="20"/>
                <w:lang w:val="ru-RU"/>
              </w:rPr>
              <w:t>дану</w:t>
            </w:r>
            <w:proofErr w:type="spellEnd"/>
            <w:r w:rsidRPr="002D1027">
              <w:rPr>
                <w:rFonts w:ascii="Times New Roman" w:hAnsi="Times New Roman"/>
                <w:bCs/>
                <w:color w:val="0E0E0E"/>
                <w:spacing w:val="-1"/>
                <w:sz w:val="20"/>
                <w:szCs w:val="20"/>
                <w:lang w:val="ru-RU"/>
              </w:rPr>
              <w:t xml:space="preserve"> </w:t>
            </w:r>
            <w:proofErr w:type="spellStart"/>
            <w:r w:rsidRPr="002D1027">
              <w:rPr>
                <w:rFonts w:ascii="Times New Roman" w:hAnsi="Times New Roman"/>
                <w:bCs/>
                <w:color w:val="0E0E0E"/>
                <w:spacing w:val="-1"/>
                <w:sz w:val="20"/>
                <w:szCs w:val="20"/>
                <w:lang w:val="ru-RU"/>
              </w:rPr>
              <w:t>комерційну</w:t>
            </w:r>
            <w:proofErr w:type="spellEnd"/>
            <w:r w:rsidRPr="002D1027">
              <w:rPr>
                <w:rFonts w:ascii="Times New Roman" w:hAnsi="Times New Roman"/>
                <w:bCs/>
                <w:color w:val="0E0E0E"/>
                <w:spacing w:val="-1"/>
                <w:sz w:val="20"/>
                <w:szCs w:val="20"/>
                <w:lang w:val="ru-RU"/>
              </w:rPr>
              <w:t xml:space="preserve"> </w:t>
            </w:r>
            <w:proofErr w:type="spellStart"/>
            <w:r w:rsidRPr="002D1027">
              <w:rPr>
                <w:rFonts w:ascii="Times New Roman" w:hAnsi="Times New Roman"/>
                <w:bCs/>
                <w:color w:val="0E0E0E"/>
                <w:spacing w:val="-1"/>
                <w:sz w:val="20"/>
                <w:szCs w:val="20"/>
                <w:lang w:val="ru-RU"/>
              </w:rPr>
              <w:t>пропозицію</w:t>
            </w:r>
            <w:proofErr w:type="spellEnd"/>
          </w:p>
          <w:p w:rsidR="001657ED" w:rsidRPr="00811F90" w:rsidRDefault="001657ED" w:rsidP="001657ED">
            <w:pPr>
              <w:spacing w:before="36" w:line="278" w:lineRule="auto"/>
              <w:ind w:left="302"/>
              <w:rPr>
                <w:rFonts w:ascii="Times New Roman" w:hAnsi="Times New Roman" w:cs="Times New Roman"/>
                <w:color w:val="0E0E0E"/>
                <w:spacing w:val="-1"/>
                <w:sz w:val="20"/>
                <w:szCs w:val="20"/>
                <w:lang w:val="uk-UA"/>
              </w:rPr>
            </w:pPr>
          </w:p>
          <w:p w:rsidR="005B0819" w:rsidRDefault="00654557" w:rsidP="001657ED">
            <w:pPr>
              <w:rPr>
                <w:lang w:val="uk-UA"/>
              </w:rPr>
            </w:pPr>
            <w:r>
              <w:rPr>
                <w:rFonts w:ascii="Times New Roman" w:hAnsi="Times New Roman" w:cs="Times New Roman"/>
                <w:color w:val="0E0E0E"/>
                <w:spacing w:val="70"/>
                <w:sz w:val="20"/>
                <w:szCs w:val="20"/>
                <w:lang w:val="uk-UA"/>
              </w:rPr>
              <w:t xml:space="preserve">   </w:t>
            </w:r>
          </w:p>
        </w:tc>
        <w:tc>
          <w:tcPr>
            <w:tcW w:w="8699" w:type="dxa"/>
          </w:tcPr>
          <w:p w:rsidR="001657ED" w:rsidRPr="006766F0" w:rsidRDefault="001657ED" w:rsidP="00DB5289">
            <w:pPr>
              <w:spacing w:before="36" w:line="278" w:lineRule="auto"/>
              <w:ind w:left="302"/>
              <w:rPr>
                <w:rFonts w:ascii="Times New Roman" w:hAnsi="Times New Roman"/>
                <w:color w:val="0E0E0E"/>
                <w:spacing w:val="-1"/>
                <w:sz w:val="20"/>
                <w:szCs w:val="20"/>
                <w:lang w:val="ru-RU"/>
              </w:rPr>
            </w:pPr>
            <w:r w:rsidRPr="006766F0">
              <w:rPr>
                <w:rFonts w:ascii="Times New Roman" w:hAnsi="Times New Roman"/>
                <w:color w:val="0E0E0E"/>
                <w:spacing w:val="-1"/>
                <w:sz w:val="20"/>
                <w:szCs w:val="20"/>
                <w:lang w:val="ru-RU"/>
              </w:rPr>
              <w:t>-</w:t>
            </w:r>
            <w:r w:rsidRPr="006766F0">
              <w:rPr>
                <w:rFonts w:ascii="Times New Roman" w:hAnsi="Times New Roman"/>
                <w:color w:val="0E0E0E"/>
                <w:spacing w:val="-1"/>
                <w:lang w:val="ru-RU"/>
              </w:rPr>
              <w:tab/>
            </w:r>
            <w:r w:rsidRPr="006766F0">
              <w:rPr>
                <w:rFonts w:ascii="Times New Roman" w:hAnsi="Times New Roman"/>
                <w:color w:val="0E0E0E"/>
                <w:spacing w:val="-1"/>
                <w:sz w:val="20"/>
                <w:szCs w:val="20"/>
                <w:lang w:val="ru-RU"/>
              </w:rPr>
              <w:t xml:space="preserve">особа </w:t>
            </w:r>
            <w:proofErr w:type="spellStart"/>
            <w:r w:rsidRPr="006766F0">
              <w:rPr>
                <w:rFonts w:ascii="Times New Roman" w:hAnsi="Times New Roman"/>
                <w:color w:val="0E0E0E"/>
                <w:spacing w:val="-1"/>
                <w:sz w:val="20"/>
                <w:szCs w:val="20"/>
                <w:lang w:val="ru-RU"/>
              </w:rPr>
              <w:t>є</w:t>
            </w:r>
            <w:proofErr w:type="spellEnd"/>
            <w:r w:rsidRPr="006766F0">
              <w:rPr>
                <w:rFonts w:ascii="Times New Roman" w:hAnsi="Times New Roman"/>
                <w:color w:val="0E0E0E"/>
                <w:spacing w:val="-1"/>
                <w:sz w:val="20"/>
                <w:szCs w:val="20"/>
                <w:lang w:val="ru-RU"/>
              </w:rPr>
              <w:t xml:space="preserve"> </w:t>
            </w:r>
            <w:proofErr w:type="spellStart"/>
            <w:r w:rsidRPr="006766F0">
              <w:rPr>
                <w:rFonts w:ascii="Times New Roman" w:hAnsi="Times New Roman"/>
                <w:color w:val="0E0E0E"/>
                <w:spacing w:val="-1"/>
                <w:sz w:val="20"/>
                <w:szCs w:val="20"/>
                <w:lang w:val="ru-RU"/>
              </w:rPr>
              <w:t>власником</w:t>
            </w:r>
            <w:proofErr w:type="spellEnd"/>
            <w:r w:rsidRPr="006766F0">
              <w:rPr>
                <w:rFonts w:ascii="Times New Roman" w:hAnsi="Times New Roman"/>
                <w:color w:val="0E0E0E"/>
                <w:spacing w:val="-1"/>
                <w:sz w:val="20"/>
                <w:szCs w:val="20"/>
                <w:lang w:val="ru-RU"/>
              </w:rPr>
              <w:t xml:space="preserve"> (</w:t>
            </w:r>
            <w:proofErr w:type="spellStart"/>
            <w:r w:rsidRPr="006766F0">
              <w:rPr>
                <w:rFonts w:ascii="Times New Roman" w:hAnsi="Times New Roman"/>
                <w:color w:val="0E0E0E"/>
                <w:spacing w:val="-1"/>
                <w:sz w:val="20"/>
                <w:szCs w:val="20"/>
                <w:lang w:val="ru-RU"/>
              </w:rPr>
              <w:t>користувачем</w:t>
            </w:r>
            <w:proofErr w:type="spellEnd"/>
            <w:r w:rsidRPr="006766F0">
              <w:rPr>
                <w:rFonts w:ascii="Times New Roman" w:hAnsi="Times New Roman"/>
                <w:color w:val="0E0E0E"/>
                <w:spacing w:val="-1"/>
                <w:sz w:val="20"/>
                <w:szCs w:val="20"/>
                <w:lang w:val="ru-RU"/>
              </w:rPr>
              <w:t xml:space="preserve">) </w:t>
            </w:r>
            <w:proofErr w:type="spellStart"/>
            <w:r w:rsidRPr="006766F0">
              <w:rPr>
                <w:rFonts w:ascii="Times New Roman" w:hAnsi="Times New Roman"/>
                <w:color w:val="0E0E0E"/>
                <w:spacing w:val="-1"/>
                <w:sz w:val="20"/>
                <w:szCs w:val="20"/>
                <w:lang w:val="ru-RU"/>
              </w:rPr>
              <w:t>об'єкта</w:t>
            </w:r>
            <w:proofErr w:type="spellEnd"/>
            <w:r w:rsidRPr="006766F0">
              <w:rPr>
                <w:rFonts w:ascii="Times New Roman" w:hAnsi="Times New Roman"/>
                <w:color w:val="0E0E0E"/>
                <w:spacing w:val="-1"/>
                <w:sz w:val="20"/>
                <w:szCs w:val="20"/>
                <w:lang w:val="ru-RU"/>
              </w:rPr>
              <w:t>;</w:t>
            </w:r>
          </w:p>
          <w:p w:rsidR="001657ED" w:rsidRPr="002D1027" w:rsidRDefault="001657ED" w:rsidP="00DB5289">
            <w:pPr>
              <w:spacing w:before="36" w:line="278" w:lineRule="auto"/>
              <w:ind w:left="302"/>
              <w:rPr>
                <w:rFonts w:ascii="Times New Roman" w:hAnsi="Times New Roman"/>
                <w:color w:val="0E0E0E"/>
                <w:spacing w:val="-1"/>
                <w:sz w:val="20"/>
                <w:szCs w:val="20"/>
                <w:lang w:val="ru-RU"/>
              </w:rPr>
            </w:pPr>
            <w:r w:rsidRPr="002D1027">
              <w:rPr>
                <w:rFonts w:ascii="Times New Roman" w:hAnsi="Times New Roman"/>
                <w:color w:val="0E0E0E"/>
                <w:spacing w:val="-1"/>
                <w:sz w:val="20"/>
                <w:szCs w:val="20"/>
                <w:lang w:val="ru-RU"/>
              </w:rPr>
              <w:t>-</w:t>
            </w:r>
            <w:r w:rsidRPr="002D1027">
              <w:rPr>
                <w:rFonts w:ascii="Times New Roman" w:hAnsi="Times New Roman"/>
                <w:color w:val="0E0E0E"/>
                <w:spacing w:val="-1"/>
                <w:lang w:val="ru-RU"/>
              </w:rPr>
              <w:tab/>
            </w:r>
            <w:proofErr w:type="spellStart"/>
            <w:r w:rsidRPr="002D1027">
              <w:rPr>
                <w:rFonts w:ascii="Times New Roman" w:hAnsi="Times New Roman"/>
                <w:color w:val="0E0E0E"/>
                <w:spacing w:val="-1"/>
                <w:sz w:val="20"/>
                <w:szCs w:val="20"/>
                <w:lang w:val="ru-RU"/>
              </w:rPr>
              <w:t>наявний</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облік</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електричної</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енергії</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забезпечує</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можливість</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застосування</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цін</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тарифів</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передбачених</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даною</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комерційною</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пропозицією</w:t>
            </w:r>
            <w:proofErr w:type="spellEnd"/>
            <w:r w:rsidRPr="002D1027">
              <w:rPr>
                <w:rFonts w:ascii="Times New Roman" w:hAnsi="Times New Roman"/>
                <w:color w:val="0E0E0E"/>
                <w:spacing w:val="-1"/>
                <w:sz w:val="20"/>
                <w:szCs w:val="20"/>
                <w:lang w:val="ru-RU"/>
              </w:rPr>
              <w:t>;</w:t>
            </w:r>
          </w:p>
          <w:p w:rsidR="001657ED" w:rsidRPr="002D1027" w:rsidRDefault="001657ED" w:rsidP="00DB5289">
            <w:pPr>
              <w:spacing w:before="36" w:line="278" w:lineRule="auto"/>
              <w:ind w:left="302"/>
              <w:rPr>
                <w:rFonts w:ascii="Times New Roman" w:hAnsi="Times New Roman"/>
                <w:color w:val="0E0E0E"/>
                <w:spacing w:val="-1"/>
                <w:sz w:val="20"/>
                <w:szCs w:val="20"/>
                <w:lang w:val="ru-RU"/>
              </w:rPr>
            </w:pPr>
            <w:r w:rsidRPr="002D1027">
              <w:rPr>
                <w:rFonts w:ascii="Times New Roman" w:hAnsi="Times New Roman"/>
                <w:color w:val="0E0E0E"/>
                <w:spacing w:val="-1"/>
                <w:sz w:val="20"/>
                <w:szCs w:val="20"/>
                <w:lang w:val="ru-RU"/>
              </w:rPr>
              <w:t>-</w:t>
            </w:r>
            <w:r w:rsidRPr="002D1027">
              <w:rPr>
                <w:rFonts w:ascii="Times New Roman" w:hAnsi="Times New Roman"/>
                <w:color w:val="0E0E0E"/>
                <w:spacing w:val="-1"/>
                <w:lang w:val="ru-RU"/>
              </w:rPr>
              <w:tab/>
            </w:r>
            <w:proofErr w:type="spellStart"/>
            <w:r w:rsidRPr="002D1027">
              <w:rPr>
                <w:rFonts w:ascii="Times New Roman" w:hAnsi="Times New Roman"/>
                <w:color w:val="0E0E0E"/>
                <w:spacing w:val="-1"/>
                <w:sz w:val="20"/>
                <w:szCs w:val="20"/>
                <w:lang w:val="ru-RU"/>
              </w:rPr>
              <w:t>споживач</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приєднався</w:t>
            </w:r>
            <w:proofErr w:type="spellEnd"/>
            <w:r w:rsidRPr="002D1027">
              <w:rPr>
                <w:rFonts w:ascii="Times New Roman" w:hAnsi="Times New Roman"/>
                <w:color w:val="0E0E0E"/>
                <w:spacing w:val="-1"/>
                <w:sz w:val="20"/>
                <w:szCs w:val="20"/>
                <w:lang w:val="ru-RU"/>
              </w:rPr>
              <w:t xml:space="preserve"> до умов договору </w:t>
            </w:r>
            <w:proofErr w:type="spellStart"/>
            <w:r w:rsidRPr="002D1027">
              <w:rPr>
                <w:rFonts w:ascii="Times New Roman" w:hAnsi="Times New Roman"/>
                <w:color w:val="0E0E0E"/>
                <w:spacing w:val="-1"/>
                <w:sz w:val="20"/>
                <w:szCs w:val="20"/>
                <w:lang w:val="ru-RU"/>
              </w:rPr>
              <w:t>споживача</w:t>
            </w:r>
            <w:proofErr w:type="spellEnd"/>
            <w:r w:rsidRPr="002D1027">
              <w:rPr>
                <w:rFonts w:ascii="Times New Roman" w:hAnsi="Times New Roman"/>
                <w:color w:val="0E0E0E"/>
                <w:spacing w:val="-1"/>
                <w:sz w:val="20"/>
                <w:szCs w:val="20"/>
                <w:lang w:val="ru-RU"/>
              </w:rPr>
              <w:t xml:space="preserve"> про </w:t>
            </w:r>
            <w:proofErr w:type="spellStart"/>
            <w:r w:rsidRPr="002D1027">
              <w:rPr>
                <w:rFonts w:ascii="Times New Roman" w:hAnsi="Times New Roman"/>
                <w:color w:val="0E0E0E"/>
                <w:spacing w:val="-1"/>
                <w:sz w:val="20"/>
                <w:szCs w:val="20"/>
                <w:lang w:val="ru-RU"/>
              </w:rPr>
              <w:t>надання</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послуг</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з</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розподілу</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передачі</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електричної</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енергії</w:t>
            </w:r>
            <w:proofErr w:type="spellEnd"/>
            <w:r w:rsidRPr="002D1027">
              <w:rPr>
                <w:rFonts w:ascii="Times New Roman" w:hAnsi="Times New Roman"/>
                <w:color w:val="0E0E0E"/>
                <w:spacing w:val="-1"/>
                <w:sz w:val="20"/>
                <w:szCs w:val="20"/>
                <w:lang w:val="ru-RU"/>
              </w:rPr>
              <w:t>;</w:t>
            </w:r>
          </w:p>
          <w:p w:rsidR="001657ED" w:rsidRPr="002D1027" w:rsidRDefault="001657ED" w:rsidP="00DB5289">
            <w:pPr>
              <w:spacing w:before="36" w:line="278" w:lineRule="auto"/>
              <w:ind w:left="302"/>
              <w:rPr>
                <w:rFonts w:ascii="Times New Roman" w:hAnsi="Times New Roman"/>
                <w:color w:val="0E0E0E"/>
                <w:spacing w:val="-1"/>
                <w:sz w:val="20"/>
                <w:szCs w:val="20"/>
                <w:lang w:val="ru-RU"/>
              </w:rPr>
            </w:pPr>
            <w:r w:rsidRPr="002D1027">
              <w:rPr>
                <w:rFonts w:ascii="Times New Roman" w:hAnsi="Times New Roman"/>
                <w:color w:val="0E0E0E"/>
                <w:spacing w:val="-1"/>
                <w:sz w:val="20"/>
                <w:szCs w:val="20"/>
                <w:lang w:val="ru-RU"/>
              </w:rPr>
              <w:t>-</w:t>
            </w:r>
            <w:r w:rsidRPr="002D1027">
              <w:rPr>
                <w:rFonts w:ascii="Times New Roman" w:hAnsi="Times New Roman"/>
                <w:color w:val="0E0E0E"/>
                <w:spacing w:val="-1"/>
                <w:lang w:val="ru-RU"/>
              </w:rPr>
              <w:tab/>
            </w:r>
            <w:proofErr w:type="spellStart"/>
            <w:r w:rsidRPr="002D1027">
              <w:rPr>
                <w:rFonts w:ascii="Times New Roman" w:hAnsi="Times New Roman"/>
                <w:color w:val="0E0E0E"/>
                <w:spacing w:val="-1"/>
                <w:sz w:val="20"/>
                <w:szCs w:val="20"/>
                <w:lang w:val="ru-RU"/>
              </w:rPr>
              <w:t>перехід</w:t>
            </w:r>
            <w:proofErr w:type="spellEnd"/>
            <w:r w:rsidRPr="002D1027">
              <w:rPr>
                <w:rFonts w:ascii="Times New Roman" w:hAnsi="Times New Roman"/>
                <w:color w:val="0E0E0E"/>
                <w:spacing w:val="-1"/>
                <w:sz w:val="20"/>
                <w:szCs w:val="20"/>
                <w:lang w:val="ru-RU"/>
              </w:rPr>
              <w:t xml:space="preserve"> прав та </w:t>
            </w:r>
            <w:proofErr w:type="spellStart"/>
            <w:r w:rsidRPr="002D1027">
              <w:rPr>
                <w:rFonts w:ascii="Times New Roman" w:hAnsi="Times New Roman"/>
                <w:color w:val="0E0E0E"/>
                <w:spacing w:val="-1"/>
                <w:sz w:val="20"/>
                <w:szCs w:val="20"/>
                <w:lang w:val="ru-RU"/>
              </w:rPr>
              <w:t>обов'язкі</w:t>
            </w:r>
            <w:proofErr w:type="gramStart"/>
            <w:r w:rsidRPr="002D1027">
              <w:rPr>
                <w:rFonts w:ascii="Times New Roman" w:hAnsi="Times New Roman"/>
                <w:color w:val="0E0E0E"/>
                <w:spacing w:val="-1"/>
                <w:sz w:val="20"/>
                <w:szCs w:val="20"/>
                <w:lang w:val="ru-RU"/>
              </w:rPr>
              <w:t>в</w:t>
            </w:r>
            <w:proofErr w:type="spellEnd"/>
            <w:proofErr w:type="gramEnd"/>
            <w:r w:rsidRPr="002D1027">
              <w:rPr>
                <w:rFonts w:ascii="Times New Roman" w:hAnsi="Times New Roman"/>
                <w:color w:val="0E0E0E"/>
                <w:spacing w:val="-1"/>
                <w:sz w:val="20"/>
                <w:szCs w:val="20"/>
                <w:lang w:val="ru-RU"/>
              </w:rPr>
              <w:t xml:space="preserve"> </w:t>
            </w:r>
            <w:proofErr w:type="gramStart"/>
            <w:r w:rsidRPr="002D1027">
              <w:rPr>
                <w:rFonts w:ascii="Times New Roman" w:hAnsi="Times New Roman"/>
                <w:color w:val="0E0E0E"/>
                <w:spacing w:val="-1"/>
                <w:sz w:val="20"/>
                <w:szCs w:val="20"/>
                <w:lang w:val="ru-RU"/>
              </w:rPr>
              <w:t>до</w:t>
            </w:r>
            <w:proofErr w:type="gramEnd"/>
            <w:r w:rsidRPr="002D1027">
              <w:rPr>
                <w:rFonts w:ascii="Times New Roman" w:hAnsi="Times New Roman"/>
                <w:color w:val="0E0E0E"/>
                <w:spacing w:val="-1"/>
                <w:sz w:val="20"/>
                <w:szCs w:val="20"/>
                <w:lang w:val="ru-RU"/>
              </w:rPr>
              <w:t xml:space="preserve"> нового </w:t>
            </w:r>
            <w:proofErr w:type="spellStart"/>
            <w:r w:rsidRPr="002D1027">
              <w:rPr>
                <w:rFonts w:ascii="Times New Roman" w:hAnsi="Times New Roman"/>
                <w:color w:val="0E0E0E"/>
                <w:spacing w:val="-1"/>
                <w:sz w:val="20"/>
                <w:szCs w:val="20"/>
                <w:lang w:val="ru-RU"/>
              </w:rPr>
              <w:t>власника</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користувача</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об'єкта</w:t>
            </w:r>
            <w:proofErr w:type="spellEnd"/>
            <w:r w:rsidRPr="002D1027">
              <w:rPr>
                <w:rFonts w:ascii="Times New Roman" w:hAnsi="Times New Roman"/>
                <w:color w:val="0E0E0E"/>
                <w:spacing w:val="-1"/>
                <w:sz w:val="20"/>
                <w:szCs w:val="20"/>
                <w:lang w:val="ru-RU"/>
              </w:rPr>
              <w:t xml:space="preserve">  за  договорами,   </w:t>
            </w:r>
            <w:proofErr w:type="spellStart"/>
            <w:r w:rsidRPr="002D1027">
              <w:rPr>
                <w:rFonts w:ascii="Times New Roman" w:hAnsi="Times New Roman"/>
                <w:color w:val="0E0E0E"/>
                <w:spacing w:val="-1"/>
                <w:sz w:val="20"/>
                <w:szCs w:val="20"/>
                <w:lang w:val="ru-RU"/>
              </w:rPr>
              <w:t>укладеними</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відповідно</w:t>
            </w:r>
            <w:proofErr w:type="spellEnd"/>
            <w:r w:rsidRPr="002D1027">
              <w:rPr>
                <w:rFonts w:ascii="Times New Roman" w:hAnsi="Times New Roman"/>
                <w:color w:val="0E0E0E"/>
                <w:spacing w:val="-1"/>
                <w:sz w:val="20"/>
                <w:szCs w:val="20"/>
                <w:lang w:val="ru-RU"/>
              </w:rPr>
              <w:t xml:space="preserve">  до  Правил </w:t>
            </w:r>
            <w:proofErr w:type="spellStart"/>
            <w:r w:rsidRPr="002D1027">
              <w:rPr>
                <w:rFonts w:ascii="Times New Roman" w:hAnsi="Times New Roman"/>
                <w:color w:val="0E0E0E"/>
                <w:spacing w:val="-1"/>
                <w:sz w:val="20"/>
                <w:szCs w:val="20"/>
                <w:lang w:val="ru-RU"/>
              </w:rPr>
              <w:t>роздрібного</w:t>
            </w:r>
            <w:proofErr w:type="spellEnd"/>
            <w:r w:rsidRPr="002D1027">
              <w:rPr>
                <w:rFonts w:ascii="Times New Roman" w:hAnsi="Times New Roman"/>
                <w:color w:val="0E0E0E"/>
                <w:spacing w:val="-1"/>
                <w:sz w:val="20"/>
                <w:szCs w:val="20"/>
                <w:lang w:val="ru-RU"/>
              </w:rPr>
              <w:t xml:space="preserve"> ринку </w:t>
            </w:r>
            <w:proofErr w:type="spellStart"/>
            <w:r w:rsidRPr="002D1027">
              <w:rPr>
                <w:rFonts w:ascii="Times New Roman" w:hAnsi="Times New Roman"/>
                <w:color w:val="0E0E0E"/>
                <w:spacing w:val="-1"/>
                <w:sz w:val="20"/>
                <w:szCs w:val="20"/>
                <w:lang w:val="ru-RU"/>
              </w:rPr>
              <w:t>електричної</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енергії</w:t>
            </w:r>
            <w:proofErr w:type="spellEnd"/>
            <w:r w:rsidRPr="002D1027">
              <w:rPr>
                <w:rFonts w:ascii="Times New Roman" w:hAnsi="Times New Roman"/>
                <w:color w:val="0E0E0E"/>
                <w:spacing w:val="-1"/>
                <w:sz w:val="20"/>
                <w:szCs w:val="20"/>
                <w:lang w:val="ru-RU"/>
              </w:rPr>
              <w:t xml:space="preserve"> не </w:t>
            </w:r>
            <w:proofErr w:type="spellStart"/>
            <w:r w:rsidRPr="002D1027">
              <w:rPr>
                <w:rFonts w:ascii="Times New Roman" w:hAnsi="Times New Roman"/>
                <w:color w:val="0E0E0E"/>
                <w:spacing w:val="-1"/>
                <w:sz w:val="20"/>
                <w:szCs w:val="20"/>
                <w:lang w:val="ru-RU"/>
              </w:rPr>
              <w:t>потребує</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додаткових</w:t>
            </w:r>
            <w:proofErr w:type="spellEnd"/>
            <w:r w:rsidRPr="002D1027">
              <w:rPr>
                <w:rFonts w:ascii="Times New Roman" w:hAnsi="Times New Roman"/>
                <w:color w:val="0E0E0E"/>
                <w:spacing w:val="-1"/>
                <w:sz w:val="20"/>
                <w:szCs w:val="20"/>
                <w:lang w:val="ru-RU"/>
              </w:rPr>
              <w:t xml:space="preserve"> </w:t>
            </w:r>
            <w:proofErr w:type="spellStart"/>
            <w:r w:rsidRPr="002D1027">
              <w:rPr>
                <w:rFonts w:ascii="Times New Roman" w:hAnsi="Times New Roman"/>
                <w:color w:val="0E0E0E"/>
                <w:spacing w:val="-1"/>
                <w:sz w:val="20"/>
                <w:szCs w:val="20"/>
                <w:lang w:val="ru-RU"/>
              </w:rPr>
              <w:t>узгоджень</w:t>
            </w:r>
            <w:proofErr w:type="spellEnd"/>
            <w:r w:rsidRPr="002D1027">
              <w:rPr>
                <w:rFonts w:ascii="Times New Roman" w:hAnsi="Times New Roman"/>
                <w:color w:val="0E0E0E"/>
                <w:spacing w:val="-1"/>
                <w:sz w:val="20"/>
                <w:szCs w:val="20"/>
                <w:lang w:val="ru-RU"/>
              </w:rPr>
              <w:t>;</w:t>
            </w:r>
          </w:p>
          <w:p w:rsidR="001657ED" w:rsidRDefault="001657ED" w:rsidP="00DB5289">
            <w:pPr>
              <w:spacing w:before="36" w:line="278" w:lineRule="auto"/>
              <w:ind w:left="302"/>
              <w:rPr>
                <w:rFonts w:ascii="Times New Roman" w:hAnsi="Times New Roman" w:cs="Times New Roman"/>
                <w:color w:val="0E0E0E"/>
                <w:spacing w:val="-1"/>
                <w:sz w:val="20"/>
                <w:szCs w:val="20"/>
                <w:lang w:val="uk-UA"/>
              </w:rPr>
            </w:pPr>
            <w:r w:rsidRPr="00811F90">
              <w:rPr>
                <w:rFonts w:ascii="Times New Roman" w:hAnsi="Times New Roman"/>
                <w:color w:val="0E0E0E"/>
                <w:spacing w:val="-1"/>
                <w:sz w:val="20"/>
                <w:szCs w:val="20"/>
                <w:lang w:val="ru-RU"/>
              </w:rPr>
              <w:t xml:space="preserve">-  </w:t>
            </w:r>
            <w:r w:rsidRPr="00811F90">
              <w:rPr>
                <w:rFonts w:ascii="Times New Roman" w:hAnsi="Times New Roman" w:cs="Times New Roman"/>
                <w:color w:val="0E0E0E"/>
                <w:spacing w:val="-1"/>
                <w:sz w:val="20"/>
                <w:szCs w:val="20"/>
                <w:lang w:val="uk-UA"/>
              </w:rPr>
              <w:t>сер</w:t>
            </w:r>
            <w:r>
              <w:rPr>
                <w:rFonts w:ascii="Times New Roman" w:hAnsi="Times New Roman" w:cs="Times New Roman"/>
                <w:color w:val="0E0E0E"/>
                <w:spacing w:val="-1"/>
                <w:sz w:val="20"/>
                <w:szCs w:val="20"/>
                <w:lang w:val="uk-UA"/>
              </w:rPr>
              <w:t>едньомісячне споживання понад 1</w:t>
            </w:r>
            <w:r w:rsidR="001A0EF5">
              <w:rPr>
                <w:rFonts w:ascii="Times New Roman" w:hAnsi="Times New Roman" w:cs="Times New Roman"/>
                <w:color w:val="0E0E0E"/>
                <w:spacing w:val="-1"/>
                <w:sz w:val="20"/>
                <w:szCs w:val="20"/>
                <w:lang w:val="uk-UA"/>
              </w:rPr>
              <w:t xml:space="preserve"> </w:t>
            </w:r>
            <w:r>
              <w:rPr>
                <w:rFonts w:ascii="Times New Roman" w:hAnsi="Times New Roman" w:cs="Times New Roman"/>
                <w:color w:val="0E0E0E"/>
                <w:spacing w:val="-1"/>
                <w:sz w:val="20"/>
                <w:szCs w:val="20"/>
                <w:lang w:val="uk-UA"/>
              </w:rPr>
              <w:t>кВт*год;</w:t>
            </w:r>
          </w:p>
          <w:p w:rsidR="005B0819" w:rsidRDefault="001657ED" w:rsidP="00DB5289">
            <w:pPr>
              <w:ind w:left="302"/>
              <w:rPr>
                <w:lang w:val="uk-UA"/>
              </w:rPr>
            </w:pPr>
            <w:r w:rsidRPr="00811F90">
              <w:rPr>
                <w:rFonts w:ascii="Times New Roman" w:hAnsi="Times New Roman"/>
                <w:color w:val="0E0E0E"/>
                <w:spacing w:val="-1"/>
                <w:sz w:val="20"/>
                <w:szCs w:val="20"/>
                <w:lang w:val="uk-UA"/>
              </w:rPr>
              <w:t>-  режими роботи, категорія надійності та обсяги споживання (розподілу) не змінюються даною комерційною про</w:t>
            </w:r>
            <w:r>
              <w:rPr>
                <w:rFonts w:ascii="Times New Roman" w:hAnsi="Times New Roman"/>
                <w:color w:val="0E0E0E"/>
                <w:spacing w:val="-1"/>
                <w:sz w:val="20"/>
                <w:szCs w:val="20"/>
                <w:lang w:val="uk-UA"/>
              </w:rPr>
              <w:t xml:space="preserve">позицією та врегульовано </w:t>
            </w:r>
            <w:r w:rsidRPr="006C3D53">
              <w:rPr>
                <w:rFonts w:ascii="Times New Roman" w:hAnsi="Times New Roman"/>
                <w:color w:val="0E0E0E"/>
                <w:spacing w:val="-1"/>
                <w:sz w:val="20"/>
                <w:szCs w:val="20"/>
                <w:lang w:val="uk-UA"/>
              </w:rPr>
              <w:t>договор</w:t>
            </w:r>
            <w:r>
              <w:rPr>
                <w:rFonts w:ascii="Times New Roman" w:hAnsi="Times New Roman"/>
                <w:color w:val="0E0E0E"/>
                <w:spacing w:val="-1"/>
                <w:sz w:val="20"/>
                <w:szCs w:val="20"/>
                <w:lang w:val="uk-UA"/>
              </w:rPr>
              <w:t>ом</w:t>
            </w:r>
            <w:r w:rsidRPr="006C3D53">
              <w:rPr>
                <w:rFonts w:ascii="Times New Roman" w:hAnsi="Times New Roman"/>
                <w:color w:val="0E0E0E"/>
                <w:spacing w:val="-1"/>
                <w:sz w:val="20"/>
                <w:szCs w:val="20"/>
                <w:lang w:val="uk-UA"/>
              </w:rPr>
              <w:t xml:space="preserve"> споживача про надання послуг з розподілу (передачі) електричної енергії</w:t>
            </w:r>
            <w:r>
              <w:rPr>
                <w:rFonts w:ascii="Times New Roman" w:hAnsi="Times New Roman"/>
                <w:color w:val="0E0E0E"/>
                <w:spacing w:val="-1"/>
                <w:sz w:val="20"/>
                <w:szCs w:val="20"/>
                <w:lang w:val="uk-UA"/>
              </w:rPr>
              <w:t>.</w:t>
            </w:r>
          </w:p>
        </w:tc>
      </w:tr>
      <w:tr w:rsidR="001657ED" w:rsidRPr="002E17E5" w:rsidTr="000319C5">
        <w:tc>
          <w:tcPr>
            <w:tcW w:w="1649" w:type="dxa"/>
          </w:tcPr>
          <w:p w:rsidR="001657ED" w:rsidRDefault="001657ED">
            <w:pPr>
              <w:rPr>
                <w:rFonts w:ascii="Times New Roman" w:hAnsi="Times New Roman" w:cs="Times New Roman"/>
                <w:color w:val="0E0E0E"/>
                <w:spacing w:val="70"/>
                <w:sz w:val="20"/>
                <w:szCs w:val="20"/>
                <w:lang w:val="uk-UA"/>
              </w:rPr>
            </w:pPr>
          </w:p>
          <w:p w:rsidR="001657ED" w:rsidRDefault="001657ED">
            <w:pPr>
              <w:rPr>
                <w:rFonts w:ascii="Times New Roman" w:hAnsi="Times New Roman" w:cs="Times New Roman"/>
                <w:color w:val="0E0E0E"/>
                <w:spacing w:val="70"/>
                <w:sz w:val="20"/>
                <w:szCs w:val="20"/>
                <w:lang w:val="uk-UA"/>
              </w:rPr>
            </w:pPr>
          </w:p>
          <w:p w:rsidR="001657ED" w:rsidRDefault="001657ED">
            <w:pPr>
              <w:rPr>
                <w:rFonts w:ascii="Times New Roman" w:hAnsi="Times New Roman" w:cs="Times New Roman"/>
                <w:color w:val="0E0E0E"/>
                <w:spacing w:val="70"/>
                <w:sz w:val="20"/>
                <w:szCs w:val="20"/>
                <w:lang w:val="uk-UA"/>
              </w:rPr>
            </w:pPr>
          </w:p>
          <w:p w:rsidR="001657ED" w:rsidRDefault="001657ED">
            <w:pPr>
              <w:rPr>
                <w:rFonts w:ascii="Times New Roman" w:hAnsi="Times New Roman" w:cs="Times New Roman"/>
                <w:color w:val="0E0E0E"/>
                <w:spacing w:val="70"/>
                <w:sz w:val="20"/>
                <w:szCs w:val="20"/>
                <w:lang w:val="uk-UA"/>
              </w:rPr>
            </w:pPr>
          </w:p>
          <w:p w:rsidR="001657ED" w:rsidRDefault="001657ED">
            <w:pPr>
              <w:rPr>
                <w:rFonts w:ascii="Times New Roman" w:hAnsi="Times New Roman" w:cs="Times New Roman"/>
                <w:color w:val="0E0E0E"/>
                <w:spacing w:val="70"/>
                <w:sz w:val="20"/>
                <w:szCs w:val="20"/>
                <w:lang w:val="uk-UA"/>
              </w:rPr>
            </w:pPr>
          </w:p>
          <w:p w:rsidR="001657ED" w:rsidRDefault="001657ED">
            <w:pPr>
              <w:rPr>
                <w:rFonts w:ascii="Times New Roman" w:hAnsi="Times New Roman" w:cs="Times New Roman"/>
                <w:color w:val="0E0E0E"/>
                <w:spacing w:val="70"/>
                <w:sz w:val="20"/>
                <w:szCs w:val="20"/>
                <w:lang w:val="uk-UA"/>
              </w:rPr>
            </w:pPr>
          </w:p>
          <w:p w:rsidR="001657ED" w:rsidRDefault="001657ED">
            <w:pPr>
              <w:rPr>
                <w:rFonts w:ascii="Times New Roman" w:hAnsi="Times New Roman" w:cs="Times New Roman"/>
                <w:color w:val="0E0E0E"/>
                <w:spacing w:val="70"/>
                <w:sz w:val="20"/>
                <w:szCs w:val="20"/>
                <w:lang w:val="uk-UA"/>
              </w:rPr>
            </w:pPr>
          </w:p>
          <w:p w:rsidR="001657ED" w:rsidRDefault="001657ED">
            <w:pPr>
              <w:rPr>
                <w:rFonts w:ascii="Times New Roman" w:hAnsi="Times New Roman" w:cs="Times New Roman"/>
                <w:color w:val="0E0E0E"/>
                <w:spacing w:val="70"/>
                <w:sz w:val="20"/>
                <w:szCs w:val="20"/>
                <w:lang w:val="uk-UA"/>
              </w:rPr>
            </w:pPr>
          </w:p>
          <w:p w:rsidR="001657ED" w:rsidRDefault="00627075">
            <w:pPr>
              <w:rPr>
                <w:rFonts w:ascii="Times New Roman" w:hAnsi="Times New Roman" w:cs="Times New Roman"/>
                <w:color w:val="0E0E0E"/>
                <w:spacing w:val="70"/>
                <w:sz w:val="20"/>
                <w:szCs w:val="20"/>
                <w:lang w:val="uk-UA"/>
              </w:rPr>
            </w:pPr>
            <w:r>
              <w:rPr>
                <w:rFonts w:ascii="Times New Roman" w:hAnsi="Times New Roman" w:cs="Times New Roman"/>
                <w:color w:val="0E0E0E"/>
                <w:spacing w:val="70"/>
                <w:sz w:val="20"/>
                <w:szCs w:val="20"/>
                <w:lang w:val="uk-UA"/>
              </w:rPr>
              <w:t>Ціна, Ц</w:t>
            </w:r>
          </w:p>
          <w:p w:rsidR="00533497" w:rsidRDefault="00533497">
            <w:pPr>
              <w:rPr>
                <w:rFonts w:ascii="Times New Roman" w:hAnsi="Times New Roman" w:cs="Times New Roman"/>
                <w:color w:val="0E0E0E"/>
                <w:spacing w:val="70"/>
                <w:sz w:val="20"/>
                <w:szCs w:val="20"/>
                <w:lang w:val="uk-UA"/>
              </w:rPr>
            </w:pPr>
          </w:p>
          <w:p w:rsidR="00533497" w:rsidRDefault="00533497">
            <w:pPr>
              <w:rPr>
                <w:rFonts w:ascii="Times New Roman" w:hAnsi="Times New Roman" w:cs="Times New Roman"/>
                <w:color w:val="0E0E0E"/>
                <w:spacing w:val="70"/>
                <w:sz w:val="20"/>
                <w:szCs w:val="20"/>
                <w:lang w:val="uk-UA"/>
              </w:rPr>
            </w:pPr>
          </w:p>
          <w:p w:rsidR="00533497" w:rsidRDefault="00533497">
            <w:pPr>
              <w:rPr>
                <w:rFonts w:ascii="Times New Roman" w:hAnsi="Times New Roman" w:cs="Times New Roman"/>
                <w:color w:val="0E0E0E"/>
                <w:spacing w:val="70"/>
                <w:sz w:val="20"/>
                <w:szCs w:val="20"/>
                <w:lang w:val="uk-UA"/>
              </w:rPr>
            </w:pPr>
          </w:p>
          <w:p w:rsidR="00533497" w:rsidRDefault="00533497">
            <w:pPr>
              <w:rPr>
                <w:rFonts w:ascii="Times New Roman" w:hAnsi="Times New Roman" w:cs="Times New Roman"/>
                <w:color w:val="0E0E0E"/>
                <w:spacing w:val="70"/>
                <w:sz w:val="20"/>
                <w:szCs w:val="20"/>
                <w:lang w:val="uk-UA"/>
              </w:rPr>
            </w:pPr>
          </w:p>
          <w:p w:rsidR="00533497" w:rsidRDefault="00533497">
            <w:pPr>
              <w:rPr>
                <w:rFonts w:ascii="Times New Roman" w:hAnsi="Times New Roman" w:cs="Times New Roman"/>
                <w:color w:val="0E0E0E"/>
                <w:spacing w:val="70"/>
                <w:sz w:val="20"/>
                <w:szCs w:val="20"/>
                <w:lang w:val="uk-UA"/>
              </w:rPr>
            </w:pPr>
          </w:p>
          <w:p w:rsidR="00533497" w:rsidRDefault="00533497">
            <w:pPr>
              <w:rPr>
                <w:rFonts w:ascii="Times New Roman" w:hAnsi="Times New Roman" w:cs="Times New Roman"/>
                <w:color w:val="0E0E0E"/>
                <w:spacing w:val="70"/>
                <w:sz w:val="20"/>
                <w:szCs w:val="20"/>
                <w:lang w:val="uk-UA"/>
              </w:rPr>
            </w:pPr>
          </w:p>
          <w:p w:rsidR="00533497" w:rsidRDefault="00533497">
            <w:pPr>
              <w:rPr>
                <w:rFonts w:ascii="Times New Roman" w:hAnsi="Times New Roman" w:cs="Times New Roman"/>
                <w:color w:val="0E0E0E"/>
                <w:spacing w:val="70"/>
                <w:sz w:val="20"/>
                <w:szCs w:val="20"/>
                <w:lang w:val="uk-UA"/>
              </w:rPr>
            </w:pPr>
          </w:p>
          <w:p w:rsidR="00533497" w:rsidRDefault="00533497">
            <w:pPr>
              <w:rPr>
                <w:rFonts w:ascii="Times New Roman" w:hAnsi="Times New Roman" w:cs="Times New Roman"/>
                <w:color w:val="0E0E0E"/>
                <w:spacing w:val="70"/>
                <w:sz w:val="20"/>
                <w:szCs w:val="20"/>
                <w:lang w:val="uk-UA"/>
              </w:rPr>
            </w:pPr>
          </w:p>
          <w:p w:rsidR="00533497" w:rsidRDefault="00533497">
            <w:pPr>
              <w:rPr>
                <w:rFonts w:ascii="Times New Roman" w:hAnsi="Times New Roman" w:cs="Times New Roman"/>
                <w:color w:val="0E0E0E"/>
                <w:spacing w:val="70"/>
                <w:sz w:val="20"/>
                <w:szCs w:val="20"/>
                <w:lang w:val="uk-UA"/>
              </w:rPr>
            </w:pPr>
          </w:p>
          <w:p w:rsidR="00A00CE6" w:rsidRDefault="00A00CE6">
            <w:pPr>
              <w:rPr>
                <w:rFonts w:ascii="Times New Roman" w:hAnsi="Times New Roman" w:cs="Times New Roman"/>
                <w:color w:val="0E0E0E"/>
                <w:spacing w:val="70"/>
                <w:sz w:val="20"/>
                <w:szCs w:val="20"/>
                <w:lang w:val="uk-UA"/>
              </w:rPr>
            </w:pPr>
          </w:p>
          <w:p w:rsidR="00A00CE6" w:rsidRDefault="00A00CE6">
            <w:pPr>
              <w:rPr>
                <w:rFonts w:ascii="Times New Roman" w:hAnsi="Times New Roman" w:cs="Times New Roman"/>
                <w:color w:val="0E0E0E"/>
                <w:spacing w:val="70"/>
                <w:sz w:val="20"/>
                <w:szCs w:val="20"/>
                <w:lang w:val="uk-UA"/>
              </w:rPr>
            </w:pPr>
          </w:p>
          <w:p w:rsidR="00A00CE6" w:rsidRDefault="00A00CE6">
            <w:pPr>
              <w:rPr>
                <w:rFonts w:ascii="Times New Roman" w:hAnsi="Times New Roman" w:cs="Times New Roman"/>
                <w:color w:val="0E0E0E"/>
                <w:spacing w:val="70"/>
                <w:sz w:val="20"/>
                <w:szCs w:val="20"/>
                <w:lang w:val="uk-UA"/>
              </w:rPr>
            </w:pPr>
          </w:p>
          <w:p w:rsidR="00A00CE6" w:rsidRDefault="00A00CE6">
            <w:pPr>
              <w:rPr>
                <w:rFonts w:ascii="Times New Roman" w:hAnsi="Times New Roman" w:cs="Times New Roman"/>
                <w:color w:val="0E0E0E"/>
                <w:spacing w:val="70"/>
                <w:sz w:val="20"/>
                <w:szCs w:val="20"/>
                <w:lang w:val="uk-UA"/>
              </w:rPr>
            </w:pPr>
          </w:p>
          <w:p w:rsidR="00533497" w:rsidRDefault="00533497">
            <w:pPr>
              <w:rPr>
                <w:rFonts w:ascii="Times New Roman" w:hAnsi="Times New Roman" w:cs="Times New Roman"/>
                <w:color w:val="0E0E0E"/>
                <w:spacing w:val="70"/>
                <w:sz w:val="20"/>
                <w:szCs w:val="20"/>
                <w:lang w:val="uk-UA"/>
              </w:rPr>
            </w:pPr>
          </w:p>
          <w:p w:rsidR="00533497" w:rsidRDefault="00533497">
            <w:pPr>
              <w:rPr>
                <w:rFonts w:ascii="Times New Roman" w:hAnsi="Times New Roman" w:cs="Times New Roman"/>
                <w:color w:val="0E0E0E"/>
                <w:spacing w:val="70"/>
                <w:sz w:val="20"/>
                <w:szCs w:val="20"/>
                <w:lang w:val="uk-UA"/>
              </w:rPr>
            </w:pPr>
            <w:r>
              <w:rPr>
                <w:rFonts w:ascii="Times New Roman" w:hAnsi="Times New Roman" w:cs="Times New Roman"/>
                <w:color w:val="0E0E0E"/>
                <w:spacing w:val="70"/>
                <w:sz w:val="20"/>
                <w:szCs w:val="20"/>
                <w:lang w:val="uk-UA"/>
              </w:rPr>
              <w:t xml:space="preserve">  Ціна</w:t>
            </w:r>
            <w:r w:rsidR="00A00CE6">
              <w:rPr>
                <w:rFonts w:ascii="Times New Roman" w:hAnsi="Times New Roman" w:cs="Times New Roman"/>
                <w:color w:val="0E0E0E"/>
                <w:spacing w:val="70"/>
                <w:sz w:val="20"/>
                <w:szCs w:val="20"/>
                <w:lang w:val="uk-UA"/>
              </w:rPr>
              <w:t>,Ц</w:t>
            </w:r>
          </w:p>
        </w:tc>
        <w:tc>
          <w:tcPr>
            <w:tcW w:w="8699" w:type="dxa"/>
          </w:tcPr>
          <w:p w:rsidR="00601DE6" w:rsidRPr="00B2671D" w:rsidRDefault="001657ED" w:rsidP="00601DE6">
            <w:pPr>
              <w:pStyle w:val="DOC"/>
              <w:spacing w:before="240" w:after="0"/>
              <w:ind w:firstLine="0"/>
              <w:rPr>
                <w:sz w:val="20"/>
                <w:szCs w:val="20"/>
              </w:rPr>
            </w:pPr>
            <w:r w:rsidRPr="00025B4A">
              <w:rPr>
                <w:spacing w:val="-3"/>
                <w:sz w:val="20"/>
                <w:szCs w:val="20"/>
              </w:rPr>
              <w:lastRenderedPageBreak/>
              <w:t xml:space="preserve"> </w:t>
            </w:r>
            <w:r w:rsidR="00B2671D">
              <w:rPr>
                <w:sz w:val="20"/>
                <w:szCs w:val="20"/>
              </w:rPr>
              <w:t xml:space="preserve">         </w:t>
            </w:r>
            <w:r w:rsidR="00601DE6" w:rsidRPr="00B2671D">
              <w:rPr>
                <w:sz w:val="20"/>
                <w:szCs w:val="20"/>
              </w:rPr>
              <w:t xml:space="preserve">Ціна </w:t>
            </w:r>
            <w:r w:rsidR="00573178" w:rsidRPr="00B2671D">
              <w:rPr>
                <w:sz w:val="20"/>
                <w:szCs w:val="20"/>
              </w:rPr>
              <w:t xml:space="preserve">(тариф) </w:t>
            </w:r>
            <w:r w:rsidR="00601DE6" w:rsidRPr="00B2671D">
              <w:rPr>
                <w:sz w:val="20"/>
                <w:szCs w:val="20"/>
              </w:rPr>
              <w:t>купівлі електричної енергії для споживача формується відповідно до наступної формули:</w:t>
            </w:r>
          </w:p>
          <w:p w:rsidR="00601DE6" w:rsidRPr="00B2671D" w:rsidRDefault="00601DE6" w:rsidP="00601DE6">
            <w:pPr>
              <w:pStyle w:val="DOC"/>
              <w:spacing w:before="240" w:after="0"/>
              <w:ind w:left="709" w:firstLine="284"/>
              <w:rPr>
                <w:b/>
                <w:sz w:val="20"/>
                <w:szCs w:val="20"/>
              </w:rPr>
            </w:pPr>
            <w:r w:rsidRPr="00B2671D">
              <w:rPr>
                <w:b/>
                <w:sz w:val="20"/>
                <w:szCs w:val="20"/>
              </w:rPr>
              <w:t>Ц</w:t>
            </w:r>
            <w:r w:rsidR="00A26256" w:rsidRPr="00B2671D">
              <w:rPr>
                <w:b/>
                <w:sz w:val="20"/>
                <w:szCs w:val="20"/>
              </w:rPr>
              <w:t xml:space="preserve"> </w:t>
            </w:r>
            <w:r w:rsidR="00282D94" w:rsidRPr="00B2671D">
              <w:rPr>
                <w:b/>
                <w:sz w:val="20"/>
                <w:szCs w:val="20"/>
                <w:vertAlign w:val="subscript"/>
              </w:rPr>
              <w:t xml:space="preserve"> </w:t>
            </w:r>
            <w:r w:rsidRPr="00B2671D">
              <w:rPr>
                <w:b/>
                <w:sz w:val="20"/>
                <w:szCs w:val="20"/>
              </w:rPr>
              <w:t>=</w:t>
            </w:r>
            <w:r w:rsidR="00282D94" w:rsidRPr="00B2671D">
              <w:rPr>
                <w:b/>
                <w:sz w:val="20"/>
                <w:szCs w:val="20"/>
              </w:rPr>
              <w:t xml:space="preserve"> </w:t>
            </w:r>
            <w:r w:rsidRPr="00B2671D">
              <w:rPr>
                <w:b/>
                <w:sz w:val="20"/>
                <w:szCs w:val="20"/>
              </w:rPr>
              <w:t>Ц</w:t>
            </w:r>
            <w:r w:rsidRPr="00B2671D">
              <w:rPr>
                <w:b/>
                <w:sz w:val="20"/>
                <w:szCs w:val="20"/>
                <w:vertAlign w:val="subscript"/>
              </w:rPr>
              <w:t>РДН</w:t>
            </w:r>
            <w:r w:rsidRPr="00B2671D">
              <w:rPr>
                <w:b/>
                <w:sz w:val="20"/>
                <w:szCs w:val="20"/>
              </w:rPr>
              <w:t xml:space="preserve"> + Ц</w:t>
            </w:r>
            <w:r w:rsidRPr="00B2671D">
              <w:rPr>
                <w:b/>
                <w:sz w:val="20"/>
                <w:szCs w:val="20"/>
                <w:vertAlign w:val="subscript"/>
              </w:rPr>
              <w:t>БР</w:t>
            </w:r>
            <w:r w:rsidR="00862DAB" w:rsidRPr="00B2671D">
              <w:rPr>
                <w:b/>
                <w:sz w:val="20"/>
                <w:szCs w:val="20"/>
              </w:rPr>
              <w:t xml:space="preserve"> </w:t>
            </w:r>
            <w:proofErr w:type="spellStart"/>
            <w:r w:rsidR="00862DAB">
              <w:rPr>
                <w:b/>
                <w:sz w:val="20"/>
                <w:szCs w:val="20"/>
              </w:rPr>
              <w:t>+</w:t>
            </w:r>
            <w:r w:rsidRPr="00B2671D">
              <w:rPr>
                <w:b/>
                <w:sz w:val="20"/>
                <w:szCs w:val="20"/>
              </w:rPr>
              <w:t>Ц</w:t>
            </w:r>
            <w:r w:rsidRPr="00B2671D">
              <w:rPr>
                <w:b/>
                <w:sz w:val="20"/>
                <w:szCs w:val="20"/>
                <w:vertAlign w:val="subscript"/>
              </w:rPr>
              <w:t>розподілу</w:t>
            </w:r>
            <w:proofErr w:type="spellEnd"/>
            <w:r w:rsidRPr="00B2671D">
              <w:rPr>
                <w:b/>
                <w:sz w:val="20"/>
                <w:szCs w:val="20"/>
              </w:rPr>
              <w:t xml:space="preserve"> + </w:t>
            </w:r>
            <w:proofErr w:type="spellStart"/>
            <w:r w:rsidRPr="00B2671D">
              <w:rPr>
                <w:b/>
                <w:sz w:val="20"/>
                <w:szCs w:val="20"/>
              </w:rPr>
              <w:t>Ц</w:t>
            </w:r>
            <w:r w:rsidRPr="00B2671D">
              <w:rPr>
                <w:b/>
                <w:sz w:val="20"/>
                <w:szCs w:val="20"/>
                <w:vertAlign w:val="subscript"/>
              </w:rPr>
              <w:t>передачі</w:t>
            </w:r>
            <w:proofErr w:type="spellEnd"/>
            <w:r w:rsidRPr="00B2671D">
              <w:rPr>
                <w:b/>
                <w:sz w:val="20"/>
                <w:szCs w:val="20"/>
              </w:rPr>
              <w:t xml:space="preserve"> + </w:t>
            </w:r>
            <w:proofErr w:type="spellStart"/>
            <w:r w:rsidRPr="00B2671D">
              <w:rPr>
                <w:b/>
                <w:sz w:val="20"/>
                <w:szCs w:val="20"/>
              </w:rPr>
              <w:t>Ц</w:t>
            </w:r>
            <w:r w:rsidRPr="00B2671D">
              <w:rPr>
                <w:b/>
                <w:sz w:val="20"/>
                <w:szCs w:val="20"/>
                <w:vertAlign w:val="subscript"/>
              </w:rPr>
              <w:t>постач</w:t>
            </w:r>
            <w:proofErr w:type="spellEnd"/>
          </w:p>
          <w:p w:rsidR="00601DE6" w:rsidRPr="00B2671D" w:rsidRDefault="00601DE6" w:rsidP="00601DE6">
            <w:pPr>
              <w:pStyle w:val="DOC"/>
              <w:spacing w:before="240" w:after="0"/>
              <w:ind w:left="709" w:firstLine="284"/>
              <w:rPr>
                <w:sz w:val="20"/>
                <w:szCs w:val="20"/>
              </w:rPr>
            </w:pPr>
            <w:r w:rsidRPr="00B2671D">
              <w:rPr>
                <w:b/>
                <w:sz w:val="20"/>
                <w:szCs w:val="20"/>
              </w:rPr>
              <w:t>Ц</w:t>
            </w:r>
            <w:r w:rsidRPr="00B2671D">
              <w:rPr>
                <w:b/>
                <w:sz w:val="20"/>
                <w:szCs w:val="20"/>
                <w:vertAlign w:val="subscript"/>
              </w:rPr>
              <w:t>РДН</w:t>
            </w:r>
            <w:r w:rsidRPr="00B2671D">
              <w:rPr>
                <w:sz w:val="20"/>
                <w:szCs w:val="20"/>
              </w:rPr>
              <w:t xml:space="preserve"> – ціна, що сформувалася в розрахунковому періоді для частини заявленого обсягу е/е споживача на ринку на добу наперед;</w:t>
            </w:r>
          </w:p>
          <w:p w:rsidR="00601DE6" w:rsidRDefault="00601DE6" w:rsidP="00601DE6">
            <w:pPr>
              <w:pStyle w:val="DOC"/>
              <w:spacing w:before="240" w:after="0"/>
              <w:ind w:left="709" w:firstLine="284"/>
              <w:rPr>
                <w:sz w:val="20"/>
                <w:szCs w:val="20"/>
              </w:rPr>
            </w:pPr>
            <w:r w:rsidRPr="00B2671D">
              <w:rPr>
                <w:b/>
                <w:sz w:val="20"/>
                <w:szCs w:val="20"/>
              </w:rPr>
              <w:t>Ц</w:t>
            </w:r>
            <w:r w:rsidRPr="00B2671D">
              <w:rPr>
                <w:b/>
                <w:sz w:val="20"/>
                <w:szCs w:val="20"/>
                <w:vertAlign w:val="subscript"/>
              </w:rPr>
              <w:t>БР</w:t>
            </w:r>
            <w:r w:rsidRPr="00B2671D">
              <w:rPr>
                <w:sz w:val="20"/>
                <w:szCs w:val="20"/>
              </w:rPr>
              <w:t xml:space="preserve"> – ціна, що сформувалася в розрахунковому періоді для частини заявленого обсягу е/е споживача на балансуючому ринку;</w:t>
            </w:r>
          </w:p>
          <w:p w:rsidR="00601DE6" w:rsidRPr="00B2671D" w:rsidRDefault="00601DE6" w:rsidP="00601DE6">
            <w:pPr>
              <w:pStyle w:val="DOC"/>
              <w:spacing w:before="240" w:after="0"/>
              <w:ind w:left="709" w:firstLine="284"/>
              <w:rPr>
                <w:sz w:val="20"/>
                <w:szCs w:val="20"/>
              </w:rPr>
            </w:pPr>
            <w:proofErr w:type="spellStart"/>
            <w:r w:rsidRPr="00B2671D">
              <w:rPr>
                <w:b/>
                <w:sz w:val="20"/>
                <w:szCs w:val="20"/>
              </w:rPr>
              <w:t>Ц</w:t>
            </w:r>
            <w:r w:rsidRPr="00B2671D">
              <w:rPr>
                <w:b/>
                <w:sz w:val="20"/>
                <w:szCs w:val="20"/>
                <w:vertAlign w:val="subscript"/>
              </w:rPr>
              <w:t>розподілу</w:t>
            </w:r>
            <w:proofErr w:type="spellEnd"/>
            <w:r w:rsidRPr="00B2671D">
              <w:rPr>
                <w:sz w:val="20"/>
                <w:szCs w:val="20"/>
              </w:rPr>
              <w:t xml:space="preserve"> – ціна, встановлена </w:t>
            </w:r>
            <w:r w:rsidR="009A0C2E" w:rsidRPr="00B2671D">
              <w:rPr>
                <w:sz w:val="20"/>
                <w:szCs w:val="20"/>
              </w:rPr>
              <w:t>НКРЕКП для оператора</w:t>
            </w:r>
            <w:r w:rsidRPr="00B2671D">
              <w:rPr>
                <w:sz w:val="20"/>
                <w:szCs w:val="20"/>
              </w:rPr>
              <w:t xml:space="preserve"> системи розподілу за розподіл електричної енергії для споживача</w:t>
            </w:r>
            <w:r w:rsidR="009A0C2E" w:rsidRPr="00B2671D">
              <w:rPr>
                <w:sz w:val="20"/>
                <w:szCs w:val="20"/>
              </w:rPr>
              <w:t xml:space="preserve"> по відповідному класу споживача</w:t>
            </w:r>
            <w:r w:rsidRPr="00B2671D">
              <w:rPr>
                <w:sz w:val="20"/>
                <w:szCs w:val="20"/>
              </w:rPr>
              <w:t>;</w:t>
            </w:r>
          </w:p>
          <w:p w:rsidR="00CB758F" w:rsidRPr="00B2671D" w:rsidRDefault="00601DE6" w:rsidP="00601DE6">
            <w:pPr>
              <w:pStyle w:val="DOC"/>
              <w:spacing w:before="240" w:after="0"/>
              <w:ind w:left="709" w:firstLine="284"/>
              <w:rPr>
                <w:sz w:val="20"/>
                <w:szCs w:val="20"/>
              </w:rPr>
            </w:pPr>
            <w:proofErr w:type="spellStart"/>
            <w:r w:rsidRPr="00B2671D">
              <w:rPr>
                <w:b/>
                <w:sz w:val="20"/>
                <w:szCs w:val="20"/>
              </w:rPr>
              <w:t>Ц</w:t>
            </w:r>
            <w:r w:rsidRPr="00B2671D">
              <w:rPr>
                <w:b/>
                <w:sz w:val="20"/>
                <w:szCs w:val="20"/>
                <w:vertAlign w:val="subscript"/>
              </w:rPr>
              <w:t>передачі</w:t>
            </w:r>
            <w:proofErr w:type="spellEnd"/>
            <w:r w:rsidRPr="00B2671D">
              <w:rPr>
                <w:sz w:val="20"/>
                <w:szCs w:val="20"/>
              </w:rPr>
              <w:t xml:space="preserve"> – ціна, встановлена НКРЕКП для оператора системи передачі (ДП «НЕК </w:t>
            </w:r>
            <w:r w:rsidRPr="00B2671D">
              <w:rPr>
                <w:sz w:val="20"/>
                <w:szCs w:val="20"/>
              </w:rPr>
              <w:lastRenderedPageBreak/>
              <w:t>«Укренерго») за передачу електричної енергії</w:t>
            </w:r>
            <w:r w:rsidR="00CB758F" w:rsidRPr="00B2671D">
              <w:rPr>
                <w:sz w:val="20"/>
                <w:szCs w:val="20"/>
              </w:rPr>
              <w:t>;</w:t>
            </w:r>
          </w:p>
          <w:p w:rsidR="00601DE6" w:rsidRPr="00B2671D" w:rsidRDefault="00601DE6" w:rsidP="00601DE6">
            <w:pPr>
              <w:pStyle w:val="DOC"/>
              <w:spacing w:before="240" w:after="0"/>
              <w:ind w:left="709" w:firstLine="284"/>
              <w:rPr>
                <w:sz w:val="20"/>
                <w:szCs w:val="20"/>
              </w:rPr>
            </w:pPr>
            <w:proofErr w:type="spellStart"/>
            <w:r w:rsidRPr="00B2671D">
              <w:rPr>
                <w:b/>
                <w:sz w:val="20"/>
                <w:szCs w:val="20"/>
              </w:rPr>
              <w:t>Ц</w:t>
            </w:r>
            <w:r w:rsidRPr="00B2671D">
              <w:rPr>
                <w:b/>
                <w:sz w:val="20"/>
                <w:szCs w:val="20"/>
                <w:vertAlign w:val="subscript"/>
              </w:rPr>
              <w:t>постач</w:t>
            </w:r>
            <w:proofErr w:type="spellEnd"/>
            <w:r w:rsidRPr="00B2671D">
              <w:rPr>
                <w:sz w:val="20"/>
                <w:szCs w:val="20"/>
              </w:rPr>
              <w:t xml:space="preserve"> – ціна постачальника за послуги з постачання електричної енергії. </w:t>
            </w:r>
            <w:r w:rsidRPr="00B2671D">
              <w:rPr>
                <w:b/>
                <w:sz w:val="20"/>
                <w:szCs w:val="20"/>
              </w:rPr>
              <w:t>(Дорівнює  від</w:t>
            </w:r>
            <w:r w:rsidR="007E4ADE">
              <w:rPr>
                <w:b/>
                <w:sz w:val="20"/>
                <w:szCs w:val="20"/>
                <w:lang w:val="ru-RU"/>
              </w:rPr>
              <w:t xml:space="preserve"> 1 до 5 коп/</w:t>
            </w:r>
            <w:proofErr w:type="spellStart"/>
            <w:r w:rsidR="007E4ADE">
              <w:rPr>
                <w:b/>
                <w:sz w:val="20"/>
                <w:szCs w:val="20"/>
                <w:lang w:val="ru-RU"/>
              </w:rPr>
              <w:t>кВт.год</w:t>
            </w:r>
            <w:proofErr w:type="spellEnd"/>
            <w:r w:rsidR="007E4ADE">
              <w:rPr>
                <w:b/>
                <w:sz w:val="20"/>
                <w:szCs w:val="20"/>
                <w:lang w:val="ru-RU"/>
              </w:rPr>
              <w:t xml:space="preserve"> , в </w:t>
            </w:r>
            <w:proofErr w:type="spellStart"/>
            <w:r w:rsidR="007E4ADE">
              <w:rPr>
                <w:b/>
                <w:sz w:val="20"/>
                <w:szCs w:val="20"/>
                <w:lang w:val="ru-RU"/>
              </w:rPr>
              <w:t>залежності</w:t>
            </w:r>
            <w:proofErr w:type="spellEnd"/>
            <w:r w:rsidR="007E4ADE">
              <w:rPr>
                <w:b/>
                <w:sz w:val="20"/>
                <w:szCs w:val="20"/>
                <w:lang w:val="ru-RU"/>
              </w:rPr>
              <w:t xml:space="preserve"> </w:t>
            </w:r>
            <w:proofErr w:type="spellStart"/>
            <w:r w:rsidR="007E4ADE">
              <w:rPr>
                <w:b/>
                <w:sz w:val="20"/>
                <w:szCs w:val="20"/>
                <w:lang w:val="ru-RU"/>
              </w:rPr>
              <w:t>від</w:t>
            </w:r>
            <w:proofErr w:type="spellEnd"/>
            <w:r w:rsidR="007E4ADE">
              <w:rPr>
                <w:b/>
                <w:sz w:val="20"/>
                <w:szCs w:val="20"/>
                <w:lang w:val="ru-RU"/>
              </w:rPr>
              <w:t xml:space="preserve"> </w:t>
            </w:r>
            <w:proofErr w:type="spellStart"/>
            <w:r w:rsidR="007E4ADE">
              <w:rPr>
                <w:b/>
                <w:sz w:val="20"/>
                <w:szCs w:val="20"/>
                <w:lang w:val="ru-RU"/>
              </w:rPr>
              <w:t>обсягів</w:t>
            </w:r>
            <w:proofErr w:type="spellEnd"/>
            <w:r w:rsidR="007E4ADE">
              <w:rPr>
                <w:b/>
                <w:sz w:val="20"/>
                <w:szCs w:val="20"/>
                <w:lang w:val="ru-RU"/>
              </w:rPr>
              <w:t xml:space="preserve"> </w:t>
            </w:r>
            <w:proofErr w:type="spellStart"/>
            <w:r w:rsidR="007E4ADE">
              <w:rPr>
                <w:b/>
                <w:sz w:val="20"/>
                <w:szCs w:val="20"/>
                <w:lang w:val="ru-RU"/>
              </w:rPr>
              <w:t>споживання</w:t>
            </w:r>
            <w:proofErr w:type="spellEnd"/>
            <w:r w:rsidR="007E4ADE">
              <w:rPr>
                <w:b/>
                <w:sz w:val="20"/>
                <w:szCs w:val="20"/>
                <w:lang w:val="ru-RU"/>
              </w:rPr>
              <w:t xml:space="preserve"> </w:t>
            </w:r>
            <w:r w:rsidRPr="00B2671D">
              <w:rPr>
                <w:b/>
                <w:sz w:val="20"/>
                <w:szCs w:val="20"/>
              </w:rPr>
              <w:t>)</w:t>
            </w:r>
            <w:r w:rsidRPr="00B2671D">
              <w:rPr>
                <w:sz w:val="20"/>
                <w:szCs w:val="20"/>
              </w:rPr>
              <w:t>.</w:t>
            </w:r>
          </w:p>
          <w:p w:rsidR="00601DE6" w:rsidRPr="00B2671D" w:rsidRDefault="00B2671D" w:rsidP="00B2671D">
            <w:pPr>
              <w:pStyle w:val="DOC"/>
              <w:spacing w:before="240" w:after="0"/>
              <w:ind w:firstLine="0"/>
              <w:rPr>
                <w:color w:val="000000" w:themeColor="text1"/>
                <w:sz w:val="20"/>
                <w:szCs w:val="20"/>
              </w:rPr>
            </w:pPr>
            <w:r w:rsidRPr="00B2671D">
              <w:rPr>
                <w:color w:val="000000" w:themeColor="text1"/>
                <w:sz w:val="20"/>
                <w:szCs w:val="20"/>
              </w:rPr>
              <w:t xml:space="preserve">        </w:t>
            </w:r>
            <w:r w:rsidR="00601DE6" w:rsidRPr="00B2671D">
              <w:rPr>
                <w:color w:val="000000" w:themeColor="text1"/>
                <w:sz w:val="20"/>
                <w:szCs w:val="20"/>
              </w:rPr>
              <w:t>Складові формули ціни купівлі електроенергії розраховуються відповідно до умов роботи та правил РДН, ВДН, БР</w:t>
            </w:r>
            <w:r w:rsidR="007A3DB3">
              <w:rPr>
                <w:color w:val="000000" w:themeColor="text1"/>
                <w:sz w:val="20"/>
                <w:szCs w:val="20"/>
              </w:rPr>
              <w:t>, ЕБ</w:t>
            </w:r>
            <w:r w:rsidR="00601DE6" w:rsidRPr="00B2671D">
              <w:rPr>
                <w:color w:val="000000" w:themeColor="text1"/>
                <w:sz w:val="20"/>
                <w:szCs w:val="20"/>
              </w:rPr>
              <w:t xml:space="preserve"> та включають витрати пов’язані з купівлею частки електроенергії для Споживача на цих ринках</w:t>
            </w:r>
            <w:r w:rsidR="00F05AAB">
              <w:rPr>
                <w:color w:val="000000" w:themeColor="text1"/>
                <w:sz w:val="20"/>
                <w:szCs w:val="20"/>
              </w:rPr>
              <w:t xml:space="preserve"> і «Енергетичній біржі»</w:t>
            </w:r>
            <w:r w:rsidR="00601DE6" w:rsidRPr="00B2671D">
              <w:rPr>
                <w:color w:val="000000" w:themeColor="text1"/>
                <w:sz w:val="20"/>
                <w:szCs w:val="20"/>
              </w:rPr>
              <w:t>.</w:t>
            </w:r>
          </w:p>
          <w:p w:rsidR="001657ED" w:rsidRPr="00025B4A" w:rsidRDefault="001657ED" w:rsidP="002466AA">
            <w:pPr>
              <w:spacing w:before="36" w:line="278" w:lineRule="auto"/>
              <w:ind w:left="302"/>
              <w:rPr>
                <w:rFonts w:ascii="Times New Roman" w:hAnsi="Times New Roman" w:cs="Times New Roman"/>
                <w:spacing w:val="-3"/>
                <w:sz w:val="20"/>
                <w:szCs w:val="20"/>
                <w:lang w:val="uk-UA"/>
              </w:rPr>
            </w:pPr>
          </w:p>
        </w:tc>
      </w:tr>
      <w:tr w:rsidR="005B0819" w:rsidRPr="002E17E5" w:rsidTr="000319C5">
        <w:tc>
          <w:tcPr>
            <w:tcW w:w="1649" w:type="dxa"/>
          </w:tcPr>
          <w:p w:rsidR="00A84401" w:rsidRDefault="00A84401">
            <w:pPr>
              <w:rPr>
                <w:rFonts w:ascii="Times New Roman" w:hAnsi="Times New Roman" w:cs="Times New Roman"/>
                <w:color w:val="0E0E0E"/>
                <w:sz w:val="20"/>
                <w:szCs w:val="20"/>
                <w:lang w:val="uk-UA"/>
              </w:rPr>
            </w:pPr>
          </w:p>
          <w:p w:rsidR="003E16BC" w:rsidRDefault="001D523B">
            <w:pPr>
              <w:rPr>
                <w:rFonts w:ascii="Times New Roman" w:hAnsi="Times New Roman" w:cs="Times New Roman"/>
                <w:color w:val="0E0E0E"/>
                <w:sz w:val="20"/>
                <w:szCs w:val="20"/>
                <w:lang w:val="uk-UA"/>
              </w:rPr>
            </w:pPr>
            <w:r>
              <w:rPr>
                <w:rFonts w:ascii="Times New Roman" w:hAnsi="Times New Roman" w:cs="Times New Roman"/>
                <w:color w:val="0E0E0E"/>
                <w:sz w:val="20"/>
                <w:szCs w:val="20"/>
                <w:lang w:val="uk-UA"/>
              </w:rPr>
              <w:t xml:space="preserve">   </w:t>
            </w:r>
          </w:p>
          <w:p w:rsidR="00A84401" w:rsidRDefault="00A84401">
            <w:pPr>
              <w:rPr>
                <w:rFonts w:ascii="Times New Roman" w:hAnsi="Times New Roman" w:cs="Times New Roman"/>
                <w:color w:val="0E0E0E"/>
                <w:sz w:val="20"/>
                <w:szCs w:val="20"/>
                <w:lang w:val="uk-UA"/>
              </w:rPr>
            </w:pPr>
          </w:p>
          <w:p w:rsidR="00A84401" w:rsidRDefault="00A84401">
            <w:pPr>
              <w:rPr>
                <w:rFonts w:ascii="Times New Roman" w:hAnsi="Times New Roman" w:cs="Times New Roman"/>
                <w:color w:val="0E0E0E"/>
                <w:sz w:val="20"/>
                <w:szCs w:val="20"/>
                <w:lang w:val="uk-UA"/>
              </w:rPr>
            </w:pPr>
          </w:p>
          <w:p w:rsidR="00A84401" w:rsidRDefault="00A84401">
            <w:pPr>
              <w:rPr>
                <w:rFonts w:ascii="Times New Roman" w:hAnsi="Times New Roman" w:cs="Times New Roman"/>
                <w:color w:val="0E0E0E"/>
                <w:sz w:val="20"/>
                <w:szCs w:val="20"/>
                <w:lang w:val="uk-UA"/>
              </w:rPr>
            </w:pPr>
          </w:p>
          <w:p w:rsidR="00A84401" w:rsidRDefault="00A84401">
            <w:pPr>
              <w:rPr>
                <w:rFonts w:ascii="Times New Roman" w:hAnsi="Times New Roman" w:cs="Times New Roman"/>
                <w:color w:val="0E0E0E"/>
                <w:sz w:val="20"/>
                <w:szCs w:val="20"/>
                <w:lang w:val="uk-UA"/>
              </w:rPr>
            </w:pPr>
          </w:p>
          <w:p w:rsidR="00A84401" w:rsidRDefault="00A84401">
            <w:pPr>
              <w:rPr>
                <w:rFonts w:ascii="Times New Roman" w:hAnsi="Times New Roman" w:cs="Times New Roman"/>
                <w:color w:val="0E0E0E"/>
                <w:sz w:val="20"/>
                <w:szCs w:val="20"/>
                <w:lang w:val="uk-UA"/>
              </w:rPr>
            </w:pPr>
          </w:p>
          <w:p w:rsidR="008938D5" w:rsidRDefault="008938D5">
            <w:pPr>
              <w:rPr>
                <w:rFonts w:ascii="Times New Roman" w:hAnsi="Times New Roman" w:cs="Times New Roman"/>
                <w:color w:val="0E0E0E"/>
                <w:sz w:val="20"/>
                <w:szCs w:val="20"/>
                <w:lang w:val="uk-UA"/>
              </w:rPr>
            </w:pPr>
          </w:p>
          <w:p w:rsidR="008938D5" w:rsidRDefault="00A84401">
            <w:pPr>
              <w:rPr>
                <w:rFonts w:ascii="Times New Roman" w:hAnsi="Times New Roman" w:cs="Times New Roman"/>
                <w:color w:val="0E0E0E"/>
                <w:sz w:val="20"/>
                <w:szCs w:val="20"/>
                <w:lang w:val="uk-UA"/>
              </w:rPr>
            </w:pPr>
            <w:r>
              <w:rPr>
                <w:rFonts w:ascii="Times New Roman" w:hAnsi="Times New Roman" w:cs="Times New Roman"/>
                <w:color w:val="0E0E0E"/>
                <w:sz w:val="20"/>
                <w:szCs w:val="20"/>
                <w:lang w:val="uk-UA"/>
              </w:rPr>
              <w:t xml:space="preserve">        Термін</w:t>
            </w:r>
            <w:r w:rsidR="008938D5">
              <w:rPr>
                <w:rFonts w:ascii="Times New Roman" w:hAnsi="Times New Roman" w:cs="Times New Roman"/>
                <w:color w:val="0E0E0E"/>
                <w:sz w:val="20"/>
                <w:szCs w:val="20"/>
                <w:lang w:val="uk-UA"/>
              </w:rPr>
              <w:t>и</w:t>
            </w:r>
          </w:p>
          <w:p w:rsidR="00A84401" w:rsidRDefault="008938D5">
            <w:pPr>
              <w:rPr>
                <w:lang w:val="uk-UA"/>
              </w:rPr>
            </w:pPr>
            <w:r>
              <w:rPr>
                <w:rFonts w:ascii="Times New Roman" w:hAnsi="Times New Roman" w:cs="Times New Roman"/>
                <w:color w:val="0E0E0E"/>
                <w:sz w:val="20"/>
                <w:szCs w:val="20"/>
                <w:lang w:val="uk-UA"/>
              </w:rPr>
              <w:t xml:space="preserve">        </w:t>
            </w:r>
            <w:r w:rsidR="00A84401">
              <w:rPr>
                <w:rFonts w:ascii="Times New Roman" w:hAnsi="Times New Roman" w:cs="Times New Roman"/>
                <w:color w:val="0E0E0E"/>
                <w:sz w:val="20"/>
                <w:szCs w:val="20"/>
                <w:lang w:val="uk-UA"/>
              </w:rPr>
              <w:t xml:space="preserve"> оплати</w:t>
            </w:r>
          </w:p>
        </w:tc>
        <w:tc>
          <w:tcPr>
            <w:tcW w:w="8699" w:type="dxa"/>
          </w:tcPr>
          <w:p w:rsidR="000A581C" w:rsidRDefault="00A84401" w:rsidP="00A84401">
            <w:pPr>
              <w:ind w:left="36" w:right="180" w:firstLine="288"/>
              <w:jc w:val="both"/>
              <w:rPr>
                <w:rFonts w:ascii="Times New Roman" w:hAnsi="Times New Roman" w:cs="Times New Roman"/>
                <w:spacing w:val="-5"/>
                <w:sz w:val="20"/>
                <w:szCs w:val="20"/>
                <w:lang w:val="uk-UA"/>
              </w:rPr>
            </w:pPr>
            <w:r w:rsidRPr="00025B4A">
              <w:rPr>
                <w:rFonts w:ascii="Times New Roman" w:hAnsi="Times New Roman" w:cs="Times New Roman"/>
                <w:spacing w:val="-5"/>
                <w:sz w:val="20"/>
                <w:szCs w:val="20"/>
                <w:lang w:val="uk-UA"/>
              </w:rPr>
              <w:t xml:space="preserve">Оплата електричної енергії здійснюється Споживачем у формі планових платежів. </w:t>
            </w:r>
          </w:p>
          <w:p w:rsidR="00A84401" w:rsidRPr="00025B4A" w:rsidRDefault="00A84401" w:rsidP="00A84401">
            <w:pPr>
              <w:ind w:left="36" w:right="180" w:firstLine="288"/>
              <w:jc w:val="both"/>
              <w:rPr>
                <w:rFonts w:ascii="Times New Roman" w:hAnsi="Times New Roman" w:cs="Times New Roman"/>
                <w:spacing w:val="-5"/>
                <w:sz w:val="20"/>
                <w:szCs w:val="20"/>
                <w:lang w:val="uk-UA"/>
              </w:rPr>
            </w:pPr>
            <w:r w:rsidRPr="00025B4A">
              <w:rPr>
                <w:rFonts w:ascii="Times New Roman" w:hAnsi="Times New Roman" w:cs="Times New Roman"/>
                <w:spacing w:val="-5"/>
                <w:sz w:val="20"/>
                <w:szCs w:val="20"/>
                <w:lang w:val="uk-UA"/>
              </w:rPr>
              <w:t>Платежі здійснюються Споживачем на підставі отриманого у Постачальника рахунку, на поточний рахунок</w:t>
            </w:r>
            <w:r w:rsidR="006428AB">
              <w:rPr>
                <w:rFonts w:ascii="Times New Roman" w:hAnsi="Times New Roman" w:cs="Times New Roman"/>
                <w:spacing w:val="-5"/>
                <w:sz w:val="20"/>
                <w:szCs w:val="20"/>
                <w:lang w:val="uk-UA"/>
              </w:rPr>
              <w:t xml:space="preserve"> зі спеціальним режимом використання</w:t>
            </w:r>
            <w:r w:rsidRPr="00025B4A">
              <w:rPr>
                <w:rFonts w:ascii="Times New Roman" w:hAnsi="Times New Roman" w:cs="Times New Roman"/>
                <w:spacing w:val="-5"/>
                <w:sz w:val="20"/>
                <w:szCs w:val="20"/>
                <w:lang w:val="uk-UA"/>
              </w:rPr>
              <w:t xml:space="preserve"> Постачальника у наступних обсягах та строки: </w:t>
            </w:r>
          </w:p>
          <w:p w:rsidR="00A84401" w:rsidRPr="00025B4A" w:rsidRDefault="00A84401" w:rsidP="00A84401">
            <w:pPr>
              <w:ind w:left="36" w:right="180" w:firstLine="288"/>
              <w:jc w:val="both"/>
              <w:rPr>
                <w:rFonts w:ascii="Times New Roman" w:hAnsi="Times New Roman" w:cs="Times New Roman"/>
                <w:spacing w:val="-5"/>
                <w:sz w:val="20"/>
                <w:szCs w:val="20"/>
                <w:lang w:val="uk-UA"/>
              </w:rPr>
            </w:pPr>
            <w:r w:rsidRPr="00025B4A">
              <w:rPr>
                <w:rFonts w:ascii="Times New Roman" w:hAnsi="Times New Roman" w:cs="Times New Roman"/>
                <w:spacing w:val="-5"/>
                <w:sz w:val="20"/>
                <w:szCs w:val="20"/>
                <w:lang w:val="uk-UA"/>
              </w:rPr>
              <w:t xml:space="preserve">до 25 числа місяця, що передує розрахунковому періоду, </w:t>
            </w:r>
            <w:r w:rsidR="00414771">
              <w:rPr>
                <w:rFonts w:ascii="Times New Roman" w:hAnsi="Times New Roman" w:cs="Times New Roman"/>
                <w:spacing w:val="-5"/>
                <w:sz w:val="20"/>
                <w:szCs w:val="20"/>
                <w:lang w:val="uk-UA"/>
              </w:rPr>
              <w:t>30</w:t>
            </w:r>
            <w:r w:rsidRPr="00025B4A">
              <w:rPr>
                <w:rFonts w:ascii="Times New Roman" w:hAnsi="Times New Roman" w:cs="Times New Roman"/>
                <w:spacing w:val="-5"/>
                <w:sz w:val="20"/>
                <w:szCs w:val="20"/>
                <w:lang w:val="uk-UA"/>
              </w:rPr>
              <w:t xml:space="preserve"> % від вартості </w:t>
            </w:r>
            <w:r w:rsidR="006419A7" w:rsidRPr="00025B4A">
              <w:rPr>
                <w:rFonts w:ascii="Times New Roman" w:hAnsi="Times New Roman" w:cs="Times New Roman"/>
                <w:spacing w:val="-5"/>
                <w:sz w:val="20"/>
                <w:szCs w:val="20"/>
                <w:lang w:val="uk-UA"/>
              </w:rPr>
              <w:t>замовленого</w:t>
            </w:r>
            <w:r w:rsidRPr="00025B4A">
              <w:rPr>
                <w:rFonts w:ascii="Times New Roman" w:hAnsi="Times New Roman" w:cs="Times New Roman"/>
                <w:spacing w:val="-5"/>
                <w:sz w:val="20"/>
                <w:szCs w:val="20"/>
                <w:lang w:val="uk-UA"/>
              </w:rPr>
              <w:t xml:space="preserve"> споживання електричної енергії на розрахунковий період; </w:t>
            </w:r>
          </w:p>
          <w:p w:rsidR="00A84401" w:rsidRPr="00025B4A" w:rsidRDefault="00A84401" w:rsidP="00A84401">
            <w:pPr>
              <w:ind w:left="36" w:right="180" w:firstLine="288"/>
              <w:jc w:val="both"/>
              <w:rPr>
                <w:rFonts w:ascii="Times New Roman" w:hAnsi="Times New Roman" w:cs="Times New Roman"/>
                <w:spacing w:val="-5"/>
                <w:sz w:val="20"/>
                <w:szCs w:val="20"/>
                <w:lang w:val="uk-UA"/>
              </w:rPr>
            </w:pPr>
            <w:r w:rsidRPr="00025B4A">
              <w:rPr>
                <w:rFonts w:ascii="Times New Roman" w:hAnsi="Times New Roman" w:cs="Times New Roman"/>
                <w:spacing w:val="-5"/>
                <w:sz w:val="20"/>
                <w:szCs w:val="20"/>
                <w:lang w:val="uk-UA"/>
              </w:rPr>
              <w:t xml:space="preserve">01 числа розрахункового періоду </w:t>
            </w:r>
            <w:r w:rsidR="00414771">
              <w:rPr>
                <w:rFonts w:ascii="Times New Roman" w:hAnsi="Times New Roman" w:cs="Times New Roman"/>
                <w:spacing w:val="-5"/>
                <w:sz w:val="20"/>
                <w:szCs w:val="20"/>
                <w:lang w:val="uk-UA"/>
              </w:rPr>
              <w:t>30</w:t>
            </w:r>
            <w:r w:rsidRPr="00025B4A">
              <w:rPr>
                <w:rFonts w:ascii="Times New Roman" w:hAnsi="Times New Roman" w:cs="Times New Roman"/>
                <w:spacing w:val="-5"/>
                <w:sz w:val="20"/>
                <w:szCs w:val="20"/>
                <w:lang w:val="uk-UA"/>
              </w:rPr>
              <w:t xml:space="preserve">% від вартості </w:t>
            </w:r>
            <w:r w:rsidR="006419A7" w:rsidRPr="00025B4A">
              <w:rPr>
                <w:rFonts w:ascii="Times New Roman" w:hAnsi="Times New Roman" w:cs="Times New Roman"/>
                <w:spacing w:val="-5"/>
                <w:sz w:val="20"/>
                <w:szCs w:val="20"/>
                <w:lang w:val="uk-UA"/>
              </w:rPr>
              <w:t>замовленого</w:t>
            </w:r>
            <w:r w:rsidRPr="00025B4A">
              <w:rPr>
                <w:rFonts w:ascii="Times New Roman" w:hAnsi="Times New Roman" w:cs="Times New Roman"/>
                <w:spacing w:val="-5"/>
                <w:sz w:val="20"/>
                <w:szCs w:val="20"/>
                <w:lang w:val="uk-UA"/>
              </w:rPr>
              <w:t xml:space="preserve"> споживання електричної енергії на розрахунковий період; </w:t>
            </w:r>
          </w:p>
          <w:p w:rsidR="00A84401" w:rsidRDefault="009B4AA3" w:rsidP="00A84401">
            <w:pPr>
              <w:ind w:left="36" w:right="180" w:firstLine="288"/>
              <w:jc w:val="both"/>
              <w:rPr>
                <w:rFonts w:ascii="Times New Roman" w:hAnsi="Times New Roman" w:cs="Times New Roman"/>
                <w:spacing w:val="-5"/>
                <w:sz w:val="20"/>
                <w:szCs w:val="20"/>
                <w:lang w:val="uk-UA"/>
              </w:rPr>
            </w:pPr>
            <w:r>
              <w:rPr>
                <w:rFonts w:ascii="Times New Roman" w:hAnsi="Times New Roman" w:cs="Times New Roman"/>
                <w:spacing w:val="-5"/>
                <w:sz w:val="20"/>
                <w:szCs w:val="20"/>
                <w:lang w:val="uk-UA"/>
              </w:rPr>
              <w:t xml:space="preserve"> до </w:t>
            </w:r>
            <w:r w:rsidR="00A84401" w:rsidRPr="00025B4A">
              <w:rPr>
                <w:rFonts w:ascii="Times New Roman" w:hAnsi="Times New Roman" w:cs="Times New Roman"/>
                <w:spacing w:val="-5"/>
                <w:sz w:val="20"/>
                <w:szCs w:val="20"/>
                <w:lang w:val="uk-UA"/>
              </w:rPr>
              <w:t>0</w:t>
            </w:r>
            <w:r w:rsidR="00FF6730">
              <w:rPr>
                <w:rFonts w:ascii="Times New Roman" w:hAnsi="Times New Roman" w:cs="Times New Roman"/>
                <w:spacing w:val="-5"/>
                <w:sz w:val="20"/>
                <w:szCs w:val="20"/>
                <w:lang w:val="uk-UA"/>
              </w:rPr>
              <w:t>5 числа розрахункового періоду 1</w:t>
            </w:r>
            <w:r w:rsidR="00A84401" w:rsidRPr="00025B4A">
              <w:rPr>
                <w:rFonts w:ascii="Times New Roman" w:hAnsi="Times New Roman" w:cs="Times New Roman"/>
                <w:spacing w:val="-5"/>
                <w:sz w:val="20"/>
                <w:szCs w:val="20"/>
                <w:lang w:val="uk-UA"/>
              </w:rPr>
              <w:t xml:space="preserve">5% від вартості </w:t>
            </w:r>
            <w:r w:rsidR="006419A7" w:rsidRPr="00025B4A">
              <w:rPr>
                <w:rFonts w:ascii="Times New Roman" w:hAnsi="Times New Roman" w:cs="Times New Roman"/>
                <w:spacing w:val="-5"/>
                <w:sz w:val="20"/>
                <w:szCs w:val="20"/>
                <w:lang w:val="uk-UA"/>
              </w:rPr>
              <w:t>замовленого</w:t>
            </w:r>
            <w:r w:rsidR="00A84401" w:rsidRPr="00025B4A">
              <w:rPr>
                <w:rFonts w:ascii="Times New Roman" w:hAnsi="Times New Roman" w:cs="Times New Roman"/>
                <w:spacing w:val="-5"/>
                <w:sz w:val="20"/>
                <w:szCs w:val="20"/>
                <w:lang w:val="uk-UA"/>
              </w:rPr>
              <w:t xml:space="preserve"> споживання електричної енергії на розрахунковий період; </w:t>
            </w:r>
          </w:p>
          <w:p w:rsidR="00762773" w:rsidRDefault="009B4AA3" w:rsidP="00762773">
            <w:pPr>
              <w:ind w:left="36" w:right="180" w:firstLine="288"/>
              <w:jc w:val="both"/>
              <w:rPr>
                <w:rFonts w:ascii="Times New Roman" w:hAnsi="Times New Roman" w:cs="Times New Roman"/>
                <w:spacing w:val="-5"/>
                <w:sz w:val="20"/>
                <w:szCs w:val="20"/>
                <w:lang w:val="uk-UA"/>
              </w:rPr>
            </w:pPr>
            <w:r>
              <w:rPr>
                <w:rFonts w:ascii="Times New Roman" w:hAnsi="Times New Roman" w:cs="Times New Roman"/>
                <w:spacing w:val="-5"/>
                <w:sz w:val="20"/>
                <w:szCs w:val="20"/>
                <w:lang w:val="uk-UA"/>
              </w:rPr>
              <w:t xml:space="preserve">до </w:t>
            </w:r>
            <w:r w:rsidR="003C1049">
              <w:rPr>
                <w:rFonts w:ascii="Times New Roman" w:hAnsi="Times New Roman" w:cs="Times New Roman"/>
                <w:spacing w:val="-5"/>
                <w:sz w:val="20"/>
                <w:szCs w:val="20"/>
                <w:lang w:val="uk-UA"/>
              </w:rPr>
              <w:t>12</w:t>
            </w:r>
            <w:r w:rsidR="00762773">
              <w:rPr>
                <w:rFonts w:ascii="Times New Roman" w:hAnsi="Times New Roman" w:cs="Times New Roman"/>
                <w:spacing w:val="-5"/>
                <w:sz w:val="20"/>
                <w:szCs w:val="20"/>
                <w:lang w:val="uk-UA"/>
              </w:rPr>
              <w:t xml:space="preserve"> числа розрахункового періоду 1</w:t>
            </w:r>
            <w:r w:rsidR="00414771">
              <w:rPr>
                <w:rFonts w:ascii="Times New Roman" w:hAnsi="Times New Roman" w:cs="Times New Roman"/>
                <w:spacing w:val="-5"/>
                <w:sz w:val="20"/>
                <w:szCs w:val="20"/>
                <w:lang w:val="uk-UA"/>
              </w:rPr>
              <w:t>5</w:t>
            </w:r>
            <w:r w:rsidR="00762773" w:rsidRPr="00025B4A">
              <w:rPr>
                <w:rFonts w:ascii="Times New Roman" w:hAnsi="Times New Roman" w:cs="Times New Roman"/>
                <w:spacing w:val="-5"/>
                <w:sz w:val="20"/>
                <w:szCs w:val="20"/>
                <w:lang w:val="uk-UA"/>
              </w:rPr>
              <w:t xml:space="preserve">% від вартості замовленого споживання електричної енергії на розрахунковий період; </w:t>
            </w:r>
          </w:p>
          <w:p w:rsidR="00B81A4B" w:rsidRDefault="009B4AA3" w:rsidP="00B81A4B">
            <w:pPr>
              <w:ind w:left="36" w:right="180" w:firstLine="288"/>
              <w:jc w:val="both"/>
              <w:rPr>
                <w:rFonts w:ascii="Times New Roman" w:hAnsi="Times New Roman" w:cs="Times New Roman"/>
                <w:spacing w:val="-5"/>
                <w:sz w:val="20"/>
                <w:szCs w:val="20"/>
                <w:lang w:val="uk-UA"/>
              </w:rPr>
            </w:pPr>
            <w:r>
              <w:rPr>
                <w:rFonts w:ascii="Times New Roman" w:hAnsi="Times New Roman" w:cs="Times New Roman"/>
                <w:spacing w:val="-5"/>
                <w:sz w:val="20"/>
                <w:szCs w:val="20"/>
                <w:lang w:val="uk-UA"/>
              </w:rPr>
              <w:t xml:space="preserve">до </w:t>
            </w:r>
            <w:r w:rsidR="00B81A4B">
              <w:rPr>
                <w:rFonts w:ascii="Times New Roman" w:hAnsi="Times New Roman" w:cs="Times New Roman"/>
                <w:spacing w:val="-5"/>
                <w:sz w:val="20"/>
                <w:szCs w:val="20"/>
                <w:lang w:val="uk-UA"/>
              </w:rPr>
              <w:t>1</w:t>
            </w:r>
            <w:r w:rsidR="00414771">
              <w:rPr>
                <w:rFonts w:ascii="Times New Roman" w:hAnsi="Times New Roman" w:cs="Times New Roman"/>
                <w:spacing w:val="-5"/>
                <w:sz w:val="20"/>
                <w:szCs w:val="20"/>
                <w:lang w:val="uk-UA"/>
              </w:rPr>
              <w:t>9</w:t>
            </w:r>
            <w:r w:rsidR="00B81A4B">
              <w:rPr>
                <w:rFonts w:ascii="Times New Roman" w:hAnsi="Times New Roman" w:cs="Times New Roman"/>
                <w:spacing w:val="-5"/>
                <w:sz w:val="20"/>
                <w:szCs w:val="20"/>
                <w:lang w:val="uk-UA"/>
              </w:rPr>
              <w:t xml:space="preserve"> числа розрахункового періоду 1</w:t>
            </w:r>
            <w:r w:rsidR="00414771">
              <w:rPr>
                <w:rFonts w:ascii="Times New Roman" w:hAnsi="Times New Roman" w:cs="Times New Roman"/>
                <w:spacing w:val="-5"/>
                <w:sz w:val="20"/>
                <w:szCs w:val="20"/>
                <w:lang w:val="uk-UA"/>
              </w:rPr>
              <w:t>0</w:t>
            </w:r>
            <w:r w:rsidR="00B81A4B" w:rsidRPr="00025B4A">
              <w:rPr>
                <w:rFonts w:ascii="Times New Roman" w:hAnsi="Times New Roman" w:cs="Times New Roman"/>
                <w:spacing w:val="-5"/>
                <w:sz w:val="20"/>
                <w:szCs w:val="20"/>
                <w:lang w:val="uk-UA"/>
              </w:rPr>
              <w:t xml:space="preserve">% від вартості замовленого споживання електричної енергії на розрахунковий період; </w:t>
            </w:r>
          </w:p>
          <w:p w:rsidR="004A13A9" w:rsidRDefault="004A13A9" w:rsidP="00A84401">
            <w:pPr>
              <w:ind w:left="36" w:right="180" w:firstLine="288"/>
              <w:jc w:val="both"/>
              <w:rPr>
                <w:rFonts w:ascii="Times New Roman" w:hAnsi="Times New Roman" w:cs="Times New Roman"/>
                <w:spacing w:val="-5"/>
                <w:sz w:val="20"/>
                <w:szCs w:val="20"/>
                <w:lang w:val="uk-UA"/>
              </w:rPr>
            </w:pPr>
          </w:p>
          <w:p w:rsidR="005E310B" w:rsidRDefault="00A84401" w:rsidP="00A84401">
            <w:pPr>
              <w:ind w:left="36" w:right="180" w:firstLine="288"/>
              <w:jc w:val="both"/>
              <w:rPr>
                <w:rFonts w:ascii="Times New Roman" w:hAnsi="Times New Roman" w:cs="Times New Roman"/>
                <w:spacing w:val="-5"/>
                <w:sz w:val="20"/>
                <w:szCs w:val="20"/>
                <w:lang w:val="uk-UA"/>
              </w:rPr>
            </w:pPr>
            <w:r w:rsidRPr="00025B4A">
              <w:rPr>
                <w:rFonts w:ascii="Times New Roman" w:hAnsi="Times New Roman" w:cs="Times New Roman"/>
                <w:spacing w:val="-5"/>
                <w:sz w:val="20"/>
                <w:szCs w:val="20"/>
                <w:lang w:val="uk-UA"/>
              </w:rPr>
              <w:t>Сума кожного планового платежу</w:t>
            </w:r>
            <w:r w:rsidR="004A13A9">
              <w:rPr>
                <w:rFonts w:ascii="Times New Roman" w:hAnsi="Times New Roman" w:cs="Times New Roman"/>
                <w:spacing w:val="-5"/>
                <w:sz w:val="20"/>
                <w:szCs w:val="20"/>
                <w:lang w:val="uk-UA"/>
              </w:rPr>
              <w:t xml:space="preserve"> (ПП)</w:t>
            </w:r>
            <w:r w:rsidRPr="00025B4A">
              <w:rPr>
                <w:rFonts w:ascii="Times New Roman" w:hAnsi="Times New Roman" w:cs="Times New Roman"/>
                <w:spacing w:val="-5"/>
                <w:sz w:val="20"/>
                <w:szCs w:val="20"/>
                <w:lang w:val="uk-UA"/>
              </w:rPr>
              <w:t xml:space="preserve"> визначається за формулою</w:t>
            </w:r>
            <w:r w:rsidR="005E310B">
              <w:rPr>
                <w:rFonts w:ascii="Times New Roman" w:hAnsi="Times New Roman" w:cs="Times New Roman"/>
                <w:spacing w:val="-5"/>
                <w:sz w:val="20"/>
                <w:szCs w:val="20"/>
                <w:lang w:val="uk-UA"/>
              </w:rPr>
              <w:t>:</w:t>
            </w:r>
          </w:p>
          <w:p w:rsidR="005E310B" w:rsidRDefault="005E310B" w:rsidP="00A84401">
            <w:pPr>
              <w:ind w:left="36" w:right="180" w:firstLine="288"/>
              <w:jc w:val="both"/>
              <w:rPr>
                <w:rFonts w:ascii="Times New Roman" w:hAnsi="Times New Roman" w:cs="Times New Roman"/>
                <w:spacing w:val="-5"/>
                <w:sz w:val="20"/>
                <w:szCs w:val="20"/>
                <w:lang w:val="uk-UA"/>
              </w:rPr>
            </w:pPr>
          </w:p>
          <w:p w:rsidR="00A84401" w:rsidRDefault="00A84401" w:rsidP="00A84401">
            <w:pPr>
              <w:ind w:left="36" w:right="180" w:firstLine="288"/>
              <w:jc w:val="both"/>
              <w:rPr>
                <w:rFonts w:ascii="Times New Roman" w:hAnsi="Times New Roman" w:cs="Times New Roman"/>
                <w:spacing w:val="-5"/>
                <w:sz w:val="20"/>
                <w:szCs w:val="20"/>
                <w:lang w:val="uk-UA"/>
              </w:rPr>
            </w:pPr>
            <w:r w:rsidRPr="00025B4A">
              <w:rPr>
                <w:rFonts w:ascii="Times New Roman" w:hAnsi="Times New Roman" w:cs="Times New Roman"/>
                <w:spacing w:val="-5"/>
                <w:sz w:val="20"/>
                <w:szCs w:val="20"/>
                <w:lang w:val="uk-UA"/>
              </w:rPr>
              <w:t xml:space="preserve"> ПП</w:t>
            </w:r>
            <w:r w:rsidR="004A13A9">
              <w:rPr>
                <w:rFonts w:ascii="Times New Roman" w:hAnsi="Times New Roman" w:cs="Times New Roman"/>
                <w:spacing w:val="-5"/>
                <w:sz w:val="20"/>
                <w:szCs w:val="20"/>
                <w:lang w:val="uk-UA"/>
              </w:rPr>
              <w:t xml:space="preserve"> </w:t>
            </w:r>
            <w:r w:rsidRPr="00025B4A">
              <w:rPr>
                <w:rFonts w:ascii="Times New Roman" w:hAnsi="Times New Roman" w:cs="Times New Roman"/>
                <w:spacing w:val="-5"/>
                <w:sz w:val="20"/>
                <w:szCs w:val="20"/>
                <w:lang w:val="uk-UA"/>
              </w:rPr>
              <w:t>=</w:t>
            </w:r>
            <w:r w:rsidR="004A13A9">
              <w:rPr>
                <w:rFonts w:ascii="Times New Roman" w:hAnsi="Times New Roman" w:cs="Times New Roman"/>
                <w:spacing w:val="-5"/>
                <w:sz w:val="20"/>
                <w:szCs w:val="20"/>
                <w:lang w:val="uk-UA"/>
              </w:rPr>
              <w:t xml:space="preserve"> </w:t>
            </w:r>
            <w:proofErr w:type="spellStart"/>
            <w:r w:rsidR="005E310B">
              <w:rPr>
                <w:rFonts w:ascii="Times New Roman" w:hAnsi="Times New Roman" w:cs="Times New Roman"/>
                <w:spacing w:val="-5"/>
                <w:sz w:val="20"/>
                <w:szCs w:val="20"/>
                <w:lang w:val="uk-UA"/>
              </w:rPr>
              <w:t>Wзам</w:t>
            </w:r>
            <w:proofErr w:type="spellEnd"/>
            <w:r w:rsidR="005E310B">
              <w:rPr>
                <w:rFonts w:ascii="Times New Roman" w:hAnsi="Times New Roman" w:cs="Times New Roman"/>
                <w:spacing w:val="-5"/>
                <w:sz w:val="20"/>
                <w:szCs w:val="20"/>
                <w:lang w:val="uk-UA"/>
              </w:rPr>
              <w:t xml:space="preserve"> </w:t>
            </w:r>
            <w:r w:rsidR="005E310B" w:rsidRPr="005E310B">
              <w:rPr>
                <w:rFonts w:ascii="Times New Roman" w:hAnsi="Times New Roman" w:cs="Times New Roman"/>
                <w:spacing w:val="-5"/>
                <w:sz w:val="20"/>
                <w:szCs w:val="20"/>
                <w:lang w:val="uk-UA"/>
              </w:rPr>
              <w:t>×</w:t>
            </w:r>
            <w:r w:rsidR="005E310B">
              <w:rPr>
                <w:rFonts w:ascii="Times New Roman" w:hAnsi="Times New Roman" w:cs="Times New Roman"/>
                <w:spacing w:val="-5"/>
                <w:sz w:val="20"/>
                <w:szCs w:val="20"/>
                <w:lang w:val="uk-UA"/>
              </w:rPr>
              <w:t xml:space="preserve"> Ц </w:t>
            </w:r>
            <w:r w:rsidR="005E310B" w:rsidRPr="005E310B">
              <w:rPr>
                <w:rFonts w:ascii="Times New Roman" w:hAnsi="Times New Roman" w:cs="Times New Roman"/>
                <w:spacing w:val="-5"/>
                <w:sz w:val="20"/>
                <w:szCs w:val="20"/>
                <w:lang w:val="uk-UA"/>
              </w:rPr>
              <w:t>×</w:t>
            </w:r>
            <w:r w:rsidR="005E310B">
              <w:rPr>
                <w:rFonts w:ascii="Times New Roman" w:hAnsi="Times New Roman" w:cs="Times New Roman"/>
                <w:spacing w:val="-5"/>
                <w:sz w:val="20"/>
                <w:szCs w:val="20"/>
                <w:lang w:val="uk-UA"/>
              </w:rPr>
              <w:t xml:space="preserve"> </w:t>
            </w:r>
            <w:r w:rsidRPr="00025B4A">
              <w:rPr>
                <w:rFonts w:ascii="Times New Roman" w:hAnsi="Times New Roman" w:cs="Times New Roman"/>
                <w:spacing w:val="-5"/>
                <w:sz w:val="20"/>
                <w:szCs w:val="20"/>
                <w:lang w:val="uk-UA"/>
              </w:rPr>
              <w:t xml:space="preserve">_%, </w:t>
            </w:r>
          </w:p>
          <w:p w:rsidR="005E310B" w:rsidRPr="00025B4A" w:rsidRDefault="005E310B" w:rsidP="00A84401">
            <w:pPr>
              <w:ind w:left="36" w:right="180" w:firstLine="288"/>
              <w:jc w:val="both"/>
              <w:rPr>
                <w:rFonts w:ascii="Times New Roman" w:hAnsi="Times New Roman" w:cs="Times New Roman"/>
                <w:spacing w:val="-5"/>
                <w:sz w:val="20"/>
                <w:szCs w:val="20"/>
                <w:lang w:val="uk-UA"/>
              </w:rPr>
            </w:pPr>
          </w:p>
          <w:p w:rsidR="00A84401" w:rsidRDefault="00A84401" w:rsidP="00A84401">
            <w:pPr>
              <w:ind w:left="36" w:right="180" w:firstLine="288"/>
              <w:jc w:val="both"/>
              <w:rPr>
                <w:rFonts w:ascii="Times New Roman" w:hAnsi="Times New Roman" w:cs="Times New Roman"/>
                <w:spacing w:val="-5"/>
                <w:sz w:val="20"/>
                <w:szCs w:val="20"/>
                <w:lang w:val="uk-UA"/>
              </w:rPr>
            </w:pPr>
            <w:r w:rsidRPr="00025B4A">
              <w:rPr>
                <w:rFonts w:ascii="Times New Roman" w:hAnsi="Times New Roman" w:cs="Times New Roman"/>
                <w:spacing w:val="-5"/>
                <w:sz w:val="20"/>
                <w:szCs w:val="20"/>
                <w:lang w:val="uk-UA"/>
              </w:rPr>
              <w:t xml:space="preserve">де </w:t>
            </w:r>
            <w:proofErr w:type="spellStart"/>
            <w:r w:rsidRPr="00025B4A">
              <w:rPr>
                <w:rFonts w:ascii="Times New Roman" w:hAnsi="Times New Roman" w:cs="Times New Roman"/>
                <w:spacing w:val="-5"/>
                <w:sz w:val="20"/>
                <w:szCs w:val="20"/>
                <w:lang w:val="uk-UA"/>
              </w:rPr>
              <w:t>Wзам</w:t>
            </w:r>
            <w:proofErr w:type="spellEnd"/>
            <w:r w:rsidRPr="00025B4A">
              <w:rPr>
                <w:rFonts w:ascii="Times New Roman" w:hAnsi="Times New Roman" w:cs="Times New Roman"/>
                <w:spacing w:val="-5"/>
                <w:sz w:val="20"/>
                <w:szCs w:val="20"/>
                <w:lang w:val="uk-UA"/>
              </w:rPr>
              <w:t xml:space="preserve"> – замовлені Споживачем обсяги споживання на розрахунковий період, </w:t>
            </w:r>
          </w:p>
          <w:p w:rsidR="00B26E09" w:rsidRPr="00025B4A" w:rsidRDefault="00B26E09" w:rsidP="00A84401">
            <w:pPr>
              <w:ind w:left="36" w:right="180" w:firstLine="288"/>
              <w:jc w:val="both"/>
              <w:rPr>
                <w:rFonts w:ascii="Times New Roman" w:hAnsi="Times New Roman" w:cs="Times New Roman"/>
                <w:spacing w:val="-5"/>
                <w:sz w:val="20"/>
                <w:szCs w:val="20"/>
                <w:lang w:val="uk-UA"/>
              </w:rPr>
            </w:pPr>
          </w:p>
          <w:p w:rsidR="00A84401" w:rsidRDefault="00A84401" w:rsidP="00A84401">
            <w:pPr>
              <w:ind w:left="36" w:right="180" w:firstLine="288"/>
              <w:jc w:val="both"/>
              <w:rPr>
                <w:rFonts w:ascii="Times New Roman" w:hAnsi="Times New Roman" w:cs="Times New Roman"/>
                <w:spacing w:val="-5"/>
                <w:sz w:val="20"/>
                <w:szCs w:val="20"/>
                <w:lang w:val="uk-UA"/>
              </w:rPr>
            </w:pPr>
            <w:r w:rsidRPr="00025B4A">
              <w:rPr>
                <w:rFonts w:ascii="Times New Roman" w:hAnsi="Times New Roman" w:cs="Times New Roman"/>
                <w:spacing w:val="-5"/>
                <w:sz w:val="20"/>
                <w:szCs w:val="20"/>
                <w:lang w:val="uk-UA"/>
              </w:rPr>
              <w:t xml:space="preserve">Ц – прогнозована ціна (тариф), механізм визначення якої вказаний у розділі «Ціна» цієї комерційної пропозиції, </w:t>
            </w:r>
          </w:p>
          <w:p w:rsidR="00B26E09" w:rsidRPr="00025B4A" w:rsidRDefault="00B26E09" w:rsidP="00A84401">
            <w:pPr>
              <w:ind w:left="36" w:right="180" w:firstLine="288"/>
              <w:jc w:val="both"/>
              <w:rPr>
                <w:rFonts w:ascii="Times New Roman" w:hAnsi="Times New Roman" w:cs="Times New Roman"/>
                <w:spacing w:val="-5"/>
                <w:sz w:val="20"/>
                <w:szCs w:val="20"/>
                <w:lang w:val="uk-UA"/>
              </w:rPr>
            </w:pPr>
          </w:p>
          <w:p w:rsidR="00A84401" w:rsidRDefault="00A84401" w:rsidP="00A84401">
            <w:pPr>
              <w:ind w:left="36" w:right="180" w:firstLine="288"/>
              <w:jc w:val="both"/>
              <w:rPr>
                <w:rFonts w:ascii="Times New Roman" w:hAnsi="Times New Roman" w:cs="Times New Roman"/>
                <w:spacing w:val="-5"/>
                <w:sz w:val="20"/>
                <w:szCs w:val="20"/>
                <w:lang w:val="uk-UA"/>
              </w:rPr>
            </w:pPr>
            <w:r w:rsidRPr="00025B4A">
              <w:rPr>
                <w:rFonts w:ascii="Times New Roman" w:hAnsi="Times New Roman" w:cs="Times New Roman"/>
                <w:spacing w:val="-5"/>
                <w:sz w:val="20"/>
                <w:szCs w:val="20"/>
                <w:lang w:val="uk-UA"/>
              </w:rPr>
              <w:t xml:space="preserve">_% - відсоток відповідного планового платежу. </w:t>
            </w:r>
          </w:p>
          <w:p w:rsidR="00B26E09" w:rsidRPr="00025B4A" w:rsidRDefault="00B26E09" w:rsidP="00A84401">
            <w:pPr>
              <w:ind w:left="36" w:right="180" w:firstLine="288"/>
              <w:jc w:val="both"/>
              <w:rPr>
                <w:rFonts w:ascii="Times New Roman" w:hAnsi="Times New Roman" w:cs="Times New Roman"/>
                <w:spacing w:val="-5"/>
                <w:sz w:val="20"/>
                <w:szCs w:val="20"/>
                <w:lang w:val="uk-UA"/>
              </w:rPr>
            </w:pPr>
          </w:p>
          <w:p w:rsidR="00A84401" w:rsidRPr="00025B4A" w:rsidRDefault="00A84401" w:rsidP="00A84401">
            <w:pPr>
              <w:ind w:left="36" w:right="180" w:firstLine="288"/>
              <w:jc w:val="both"/>
              <w:rPr>
                <w:rFonts w:ascii="Times New Roman" w:hAnsi="Times New Roman" w:cs="Times New Roman"/>
                <w:spacing w:val="-5"/>
                <w:sz w:val="20"/>
                <w:szCs w:val="20"/>
                <w:lang w:val="uk-UA"/>
              </w:rPr>
            </w:pPr>
            <w:r w:rsidRPr="00025B4A">
              <w:rPr>
                <w:rFonts w:ascii="Times New Roman" w:hAnsi="Times New Roman" w:cs="Times New Roman"/>
                <w:spacing w:val="-5"/>
                <w:sz w:val="20"/>
                <w:szCs w:val="20"/>
                <w:lang w:val="uk-UA"/>
              </w:rPr>
              <w:t xml:space="preserve">Сума переплати/недоплати Споживача, яка виникла в </w:t>
            </w:r>
            <w:r w:rsidR="006419A7" w:rsidRPr="00025B4A">
              <w:rPr>
                <w:rFonts w:ascii="Times New Roman" w:hAnsi="Times New Roman" w:cs="Times New Roman"/>
                <w:spacing w:val="-5"/>
                <w:sz w:val="20"/>
                <w:szCs w:val="20"/>
                <w:lang w:val="uk-UA"/>
              </w:rPr>
              <w:t xml:space="preserve">наслідок різниці між Ц та </w:t>
            </w:r>
            <w:proofErr w:type="spellStart"/>
            <w:r w:rsidR="006419A7" w:rsidRPr="00025B4A">
              <w:rPr>
                <w:rFonts w:ascii="Times New Roman" w:hAnsi="Times New Roman" w:cs="Times New Roman"/>
                <w:spacing w:val="-3"/>
                <w:sz w:val="20"/>
                <w:szCs w:val="20"/>
                <w:lang w:val="uk-UA"/>
              </w:rPr>
              <w:t>Ц</w:t>
            </w:r>
            <w:r w:rsidR="006419A7" w:rsidRPr="00025B4A">
              <w:rPr>
                <w:rFonts w:ascii="Times New Roman" w:hAnsi="Times New Roman" w:cs="Times New Roman"/>
                <w:spacing w:val="-3"/>
                <w:sz w:val="20"/>
                <w:szCs w:val="20"/>
                <w:vertAlign w:val="subscript"/>
                <w:lang w:val="uk-UA"/>
              </w:rPr>
              <w:t>факт</w:t>
            </w:r>
            <w:proofErr w:type="spellEnd"/>
            <w:r w:rsidR="006419A7" w:rsidRPr="00025B4A">
              <w:rPr>
                <w:rFonts w:ascii="Times New Roman" w:hAnsi="Times New Roman" w:cs="Times New Roman"/>
                <w:spacing w:val="-5"/>
                <w:sz w:val="20"/>
                <w:szCs w:val="20"/>
                <w:lang w:val="uk-UA"/>
              </w:rPr>
              <w:t xml:space="preserve"> </w:t>
            </w:r>
            <w:r w:rsidRPr="00025B4A">
              <w:rPr>
                <w:rFonts w:ascii="Times New Roman" w:hAnsi="Times New Roman" w:cs="Times New Roman"/>
                <w:spacing w:val="-5"/>
                <w:sz w:val="20"/>
                <w:szCs w:val="20"/>
                <w:lang w:val="uk-UA"/>
              </w:rPr>
              <w:t xml:space="preserve">визначається після завершення розрахункового періоду. </w:t>
            </w:r>
          </w:p>
          <w:p w:rsidR="00A84401" w:rsidRPr="00025B4A" w:rsidRDefault="00A84401" w:rsidP="00A84401">
            <w:pPr>
              <w:ind w:left="36" w:right="180" w:firstLine="288"/>
              <w:jc w:val="both"/>
              <w:rPr>
                <w:rFonts w:ascii="Times New Roman" w:hAnsi="Times New Roman" w:cs="Times New Roman"/>
                <w:spacing w:val="-5"/>
                <w:sz w:val="20"/>
                <w:szCs w:val="20"/>
                <w:lang w:val="uk-UA"/>
              </w:rPr>
            </w:pPr>
            <w:r w:rsidRPr="00025B4A">
              <w:rPr>
                <w:rFonts w:ascii="Times New Roman" w:hAnsi="Times New Roman" w:cs="Times New Roman"/>
                <w:spacing w:val="-5"/>
                <w:sz w:val="20"/>
                <w:szCs w:val="20"/>
                <w:lang w:val="uk-UA"/>
              </w:rPr>
              <w:t xml:space="preserve">Сума переплати Споживача зараховується в якості оплати наступного розрахункового періоду, або за зверненням Споживача повертається Постачальником на поточний рахунок Споживача. </w:t>
            </w:r>
          </w:p>
          <w:p w:rsidR="005B0819" w:rsidRDefault="002F489D" w:rsidP="00A84401">
            <w:pPr>
              <w:rPr>
                <w:rFonts w:ascii="Times New Roman" w:hAnsi="Times New Roman" w:cs="Times New Roman"/>
                <w:spacing w:val="-5"/>
                <w:sz w:val="20"/>
                <w:szCs w:val="20"/>
                <w:lang w:val="uk-UA"/>
              </w:rPr>
            </w:pPr>
            <w:r w:rsidRPr="00025B4A">
              <w:rPr>
                <w:rFonts w:ascii="Times New Roman" w:hAnsi="Times New Roman" w:cs="Times New Roman"/>
                <w:spacing w:val="-5"/>
                <w:sz w:val="20"/>
                <w:szCs w:val="20"/>
                <w:lang w:val="uk-UA"/>
              </w:rPr>
              <w:t xml:space="preserve">          </w:t>
            </w:r>
            <w:r w:rsidR="00A84401" w:rsidRPr="00025B4A">
              <w:rPr>
                <w:rFonts w:ascii="Times New Roman" w:hAnsi="Times New Roman" w:cs="Times New Roman"/>
                <w:spacing w:val="-5"/>
                <w:sz w:val="20"/>
                <w:szCs w:val="20"/>
                <w:lang w:val="uk-UA"/>
              </w:rPr>
              <w:t>Сума недоплати Споживача підлягає безумовній оплаті Споживачем не пізніше 5 робочих днів з дня отримання рахунку.</w:t>
            </w:r>
          </w:p>
          <w:p w:rsidR="00B26E09" w:rsidRDefault="00B26E09" w:rsidP="00A84401">
            <w:pPr>
              <w:rPr>
                <w:rFonts w:ascii="Times New Roman" w:hAnsi="Times New Roman" w:cs="Times New Roman"/>
                <w:spacing w:val="-5"/>
                <w:sz w:val="20"/>
                <w:szCs w:val="20"/>
                <w:lang w:val="uk-UA"/>
              </w:rPr>
            </w:pPr>
          </w:p>
          <w:p w:rsidR="004A2932" w:rsidRDefault="004A2932" w:rsidP="004A2932">
            <w:pPr>
              <w:ind w:left="36" w:right="180" w:firstLine="288"/>
              <w:jc w:val="both"/>
              <w:rPr>
                <w:rFonts w:ascii="Times New Roman" w:hAnsi="Times New Roman" w:cs="Times New Roman"/>
                <w:b/>
                <w:spacing w:val="-5"/>
                <w:sz w:val="20"/>
                <w:szCs w:val="20"/>
                <w:u w:val="single"/>
                <w:lang w:val="uk-UA"/>
              </w:rPr>
            </w:pPr>
            <w:r>
              <w:rPr>
                <w:lang w:val="uk-UA"/>
              </w:rPr>
              <w:t xml:space="preserve">   </w:t>
            </w:r>
            <w:r w:rsidRPr="004A2932">
              <w:rPr>
                <w:rFonts w:ascii="Times New Roman" w:hAnsi="Times New Roman" w:cs="Times New Roman"/>
                <w:b/>
                <w:spacing w:val="-5"/>
                <w:sz w:val="20"/>
                <w:szCs w:val="20"/>
                <w:u w:val="single"/>
                <w:lang w:val="uk-UA"/>
              </w:rPr>
              <w:t>У разі, якщо день платежу припадає на вихідний або святковий день (не банківський день), оплата повинна бути зроблена в останній банківський день до дня платежу.</w:t>
            </w:r>
          </w:p>
          <w:p w:rsidR="00B26E09" w:rsidRPr="004A2932" w:rsidRDefault="00B26E09" w:rsidP="004A2932">
            <w:pPr>
              <w:ind w:left="36" w:right="180" w:firstLine="288"/>
              <w:jc w:val="both"/>
              <w:rPr>
                <w:b/>
                <w:u w:val="single"/>
                <w:lang w:val="uk-UA"/>
              </w:rPr>
            </w:pPr>
          </w:p>
        </w:tc>
      </w:tr>
      <w:tr w:rsidR="00A84401" w:rsidRPr="002E17E5" w:rsidTr="000319C5">
        <w:tc>
          <w:tcPr>
            <w:tcW w:w="1649" w:type="dxa"/>
          </w:tcPr>
          <w:p w:rsidR="00A84401" w:rsidRDefault="00A84401" w:rsidP="005E339E">
            <w:pPr>
              <w:jc w:val="center"/>
              <w:rPr>
                <w:rFonts w:ascii="Times New Roman" w:hAnsi="Times New Roman" w:cs="Times New Roman"/>
                <w:color w:val="0E0E0E"/>
                <w:sz w:val="20"/>
                <w:szCs w:val="20"/>
                <w:lang w:val="uk-UA"/>
              </w:rPr>
            </w:pPr>
            <w:r w:rsidRPr="00FE10DC">
              <w:rPr>
                <w:rFonts w:ascii="Times New Roman" w:hAnsi="Times New Roman" w:cs="Times New Roman"/>
                <w:color w:val="0E0E0E"/>
                <w:sz w:val="20"/>
                <w:szCs w:val="20"/>
                <w:lang w:val="uk-UA"/>
              </w:rPr>
              <w:t>Подання</w:t>
            </w:r>
            <w:r w:rsidRPr="00FE10DC">
              <w:rPr>
                <w:rFonts w:ascii="Times New Roman" w:hAnsi="Times New Roman" w:cs="Times New Roman"/>
                <w:color w:val="0E0E0E"/>
                <w:sz w:val="20"/>
                <w:szCs w:val="20"/>
                <w:lang w:val="uk-UA"/>
              </w:rPr>
              <w:br/>
            </w:r>
            <w:r w:rsidR="00945019">
              <w:rPr>
                <w:rFonts w:ascii="Times New Roman" w:hAnsi="Times New Roman" w:cs="Times New Roman"/>
                <w:color w:val="0E0E0E"/>
                <w:sz w:val="20"/>
                <w:szCs w:val="20"/>
                <w:lang w:val="uk-UA"/>
              </w:rPr>
              <w:t xml:space="preserve">заявок </w:t>
            </w:r>
            <w:proofErr w:type="spellStart"/>
            <w:r w:rsidR="00945019">
              <w:rPr>
                <w:rFonts w:ascii="Times New Roman" w:hAnsi="Times New Roman" w:cs="Times New Roman"/>
                <w:color w:val="0E0E0E"/>
                <w:sz w:val="20"/>
                <w:szCs w:val="20"/>
                <w:lang w:val="uk-UA"/>
              </w:rPr>
              <w:t>споживання</w:t>
            </w:r>
            <w:r w:rsidR="00A21F38">
              <w:rPr>
                <w:rFonts w:ascii="Times New Roman" w:hAnsi="Times New Roman" w:cs="Times New Roman"/>
                <w:color w:val="0E0E0E"/>
                <w:sz w:val="20"/>
                <w:szCs w:val="20"/>
                <w:lang w:val="uk-UA"/>
              </w:rPr>
              <w:t>-</w:t>
            </w:r>
            <w:proofErr w:type="spellEnd"/>
          </w:p>
          <w:p w:rsidR="00945019" w:rsidRPr="005E339E" w:rsidRDefault="00A21F38" w:rsidP="005E339E">
            <w:pPr>
              <w:jc w:val="center"/>
              <w:rPr>
                <w:rFonts w:ascii="Times New Roman" w:hAnsi="Times New Roman" w:cs="Times New Roman"/>
                <w:color w:val="0E0E0E"/>
                <w:sz w:val="20"/>
                <w:szCs w:val="20"/>
                <w:lang w:val="uk-UA"/>
              </w:rPr>
            </w:pPr>
            <w:r w:rsidRPr="006C4CA6">
              <w:rPr>
                <w:rFonts w:ascii="Times New Roman" w:hAnsi="Times New Roman" w:cs="Times New Roman"/>
                <w:color w:val="000000"/>
                <w:sz w:val="20"/>
                <w:szCs w:val="20"/>
                <w:lang w:val="uk-UA"/>
              </w:rPr>
              <w:t>замовлених обсягів</w:t>
            </w:r>
            <w:r>
              <w:rPr>
                <w:rFonts w:ascii="Times New Roman" w:hAnsi="Times New Roman" w:cs="Times New Roman"/>
                <w:color w:val="000000"/>
                <w:sz w:val="20"/>
                <w:szCs w:val="20"/>
                <w:lang w:val="uk-UA"/>
              </w:rPr>
              <w:t xml:space="preserve"> споживання</w:t>
            </w:r>
          </w:p>
        </w:tc>
        <w:tc>
          <w:tcPr>
            <w:tcW w:w="8699" w:type="dxa"/>
          </w:tcPr>
          <w:p w:rsidR="00A84401" w:rsidRDefault="00A84401" w:rsidP="00661903">
            <w:pPr>
              <w:ind w:left="36" w:right="216" w:firstLine="252"/>
              <w:jc w:val="both"/>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Щомісячно, до 15-го числа (включно) місяця, що передує розрахунковому,</w:t>
            </w:r>
            <w:r w:rsidRPr="006C4CA6">
              <w:rPr>
                <w:rFonts w:ascii="Times New Roman" w:hAnsi="Times New Roman" w:cs="Times New Roman"/>
                <w:color w:val="000000"/>
                <w:sz w:val="20"/>
                <w:szCs w:val="20"/>
                <w:lang w:val="uk-UA"/>
              </w:rPr>
              <w:br/>
              <w:t xml:space="preserve">Споживач надає Постачальнику в письмовій формі відомості про </w:t>
            </w:r>
            <w:r w:rsidR="00661903">
              <w:rPr>
                <w:rFonts w:ascii="Times New Roman" w:hAnsi="Times New Roman" w:cs="Times New Roman"/>
                <w:color w:val="000000"/>
                <w:sz w:val="20"/>
                <w:szCs w:val="20"/>
                <w:lang w:val="uk-UA"/>
              </w:rPr>
              <w:t>замовлене</w:t>
            </w:r>
            <w:r w:rsidRPr="006C4CA6">
              <w:rPr>
                <w:rFonts w:ascii="Times New Roman" w:hAnsi="Times New Roman" w:cs="Times New Roman"/>
                <w:color w:val="000000"/>
                <w:sz w:val="20"/>
                <w:szCs w:val="20"/>
                <w:lang w:val="uk-UA"/>
              </w:rPr>
              <w:br/>
              <w:t xml:space="preserve">споживання електричної енергії в </w:t>
            </w:r>
            <w:r w:rsidR="009564EF">
              <w:rPr>
                <w:rFonts w:ascii="Times New Roman" w:hAnsi="Times New Roman" w:cs="Times New Roman"/>
                <w:color w:val="000000"/>
                <w:sz w:val="20"/>
                <w:szCs w:val="20"/>
                <w:lang w:val="uk-UA"/>
              </w:rPr>
              <w:t xml:space="preserve">наступному </w:t>
            </w:r>
            <w:r w:rsidRPr="006C4CA6">
              <w:rPr>
                <w:rFonts w:ascii="Times New Roman" w:hAnsi="Times New Roman" w:cs="Times New Roman"/>
                <w:color w:val="000000"/>
                <w:sz w:val="20"/>
                <w:szCs w:val="20"/>
                <w:lang w:val="uk-UA"/>
              </w:rPr>
              <w:t>розрахунковому місяці з розбивкою за</w:t>
            </w:r>
            <w:r w:rsidRPr="006C4CA6">
              <w:rPr>
                <w:rFonts w:ascii="Times New Roman" w:hAnsi="Times New Roman" w:cs="Times New Roman"/>
                <w:color w:val="000000"/>
                <w:sz w:val="20"/>
                <w:szCs w:val="20"/>
                <w:lang w:val="uk-UA"/>
              </w:rPr>
              <w:br/>
              <w:t>точками обліку відповідно до ЕІС кодів.</w:t>
            </w:r>
          </w:p>
          <w:p w:rsidR="009564EF" w:rsidRPr="006C4CA6" w:rsidRDefault="009564EF" w:rsidP="005E339E">
            <w:pPr>
              <w:ind w:left="36" w:right="216" w:firstLine="252"/>
              <w:jc w:val="both"/>
              <w:rPr>
                <w:rFonts w:ascii="Times New Roman" w:hAnsi="Times New Roman" w:cs="Times New Roman"/>
                <w:color w:val="0E0E0E"/>
                <w:spacing w:val="-1"/>
                <w:sz w:val="20"/>
                <w:szCs w:val="20"/>
                <w:lang w:val="uk-UA"/>
              </w:rPr>
            </w:pPr>
          </w:p>
        </w:tc>
      </w:tr>
      <w:tr w:rsidR="00A84401" w:rsidRPr="002E17E5" w:rsidTr="000319C5">
        <w:tc>
          <w:tcPr>
            <w:tcW w:w="1649" w:type="dxa"/>
          </w:tcPr>
          <w:p w:rsidR="00A84401" w:rsidRDefault="00A84401" w:rsidP="00A84401">
            <w:pPr>
              <w:jc w:val="center"/>
              <w:rPr>
                <w:rFonts w:ascii="Times New Roman" w:hAnsi="Times New Roman" w:cs="Times New Roman"/>
                <w:color w:val="000000"/>
                <w:sz w:val="20"/>
                <w:szCs w:val="20"/>
                <w:lang w:val="uk-UA"/>
              </w:rPr>
            </w:pPr>
          </w:p>
          <w:p w:rsidR="00A84401" w:rsidRPr="006C4CA6" w:rsidRDefault="003F6BDF" w:rsidP="00A84401">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Кориг</w:t>
            </w:r>
            <w:r w:rsidR="00A84401" w:rsidRPr="006C4CA6">
              <w:rPr>
                <w:rFonts w:ascii="Times New Roman" w:hAnsi="Times New Roman" w:cs="Times New Roman"/>
                <w:color w:val="000000"/>
                <w:sz w:val="20"/>
                <w:szCs w:val="20"/>
                <w:lang w:val="uk-UA"/>
              </w:rPr>
              <w:t>ування</w:t>
            </w:r>
            <w:r w:rsidR="00A84401" w:rsidRPr="006C4CA6">
              <w:rPr>
                <w:rFonts w:ascii="Times New Roman" w:hAnsi="Times New Roman" w:cs="Times New Roman"/>
                <w:color w:val="000000"/>
                <w:sz w:val="20"/>
                <w:szCs w:val="20"/>
                <w:lang w:val="uk-UA"/>
              </w:rPr>
              <w:br/>
            </w:r>
            <w:r>
              <w:rPr>
                <w:rFonts w:ascii="Times New Roman" w:hAnsi="Times New Roman" w:cs="Times New Roman"/>
                <w:color w:val="000000"/>
                <w:sz w:val="20"/>
                <w:szCs w:val="20"/>
                <w:lang w:val="uk-UA"/>
              </w:rPr>
              <w:t xml:space="preserve">заявок споживання - </w:t>
            </w:r>
            <w:r w:rsidR="00A84401" w:rsidRPr="006C4CA6">
              <w:rPr>
                <w:rFonts w:ascii="Times New Roman" w:hAnsi="Times New Roman" w:cs="Times New Roman"/>
                <w:color w:val="000000"/>
                <w:sz w:val="20"/>
                <w:szCs w:val="20"/>
                <w:lang w:val="uk-UA"/>
              </w:rPr>
              <w:t>замовлених обсягів</w:t>
            </w:r>
            <w:r w:rsidR="00A21F38">
              <w:rPr>
                <w:rFonts w:ascii="Times New Roman" w:hAnsi="Times New Roman" w:cs="Times New Roman"/>
                <w:color w:val="000000"/>
                <w:sz w:val="20"/>
                <w:szCs w:val="20"/>
                <w:lang w:val="uk-UA"/>
              </w:rPr>
              <w:t xml:space="preserve"> споживання</w:t>
            </w:r>
          </w:p>
        </w:tc>
        <w:tc>
          <w:tcPr>
            <w:tcW w:w="8699" w:type="dxa"/>
          </w:tcPr>
          <w:p w:rsidR="009D4AFC" w:rsidRDefault="005E339E" w:rsidP="005E339E">
            <w:pPr>
              <w:ind w:right="216"/>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      </w:t>
            </w:r>
            <w:r w:rsidR="003D7AB1" w:rsidRPr="003D7AB1">
              <w:rPr>
                <w:rFonts w:ascii="Times New Roman" w:hAnsi="Times New Roman" w:cs="Times New Roman"/>
                <w:color w:val="000000"/>
                <w:sz w:val="20"/>
                <w:szCs w:val="20"/>
                <w:lang w:val="uk-UA"/>
              </w:rPr>
              <w:t xml:space="preserve">Споживач </w:t>
            </w:r>
            <w:r>
              <w:rPr>
                <w:rFonts w:ascii="Times New Roman" w:hAnsi="Times New Roman" w:cs="Times New Roman"/>
                <w:color w:val="000000"/>
                <w:sz w:val="20"/>
                <w:szCs w:val="20"/>
                <w:lang w:val="uk-UA"/>
              </w:rPr>
              <w:t xml:space="preserve">на протязі розрахункового періоду </w:t>
            </w:r>
            <w:r w:rsidR="003D7AB1" w:rsidRPr="003D7AB1">
              <w:rPr>
                <w:rFonts w:ascii="Times New Roman" w:hAnsi="Times New Roman" w:cs="Times New Roman"/>
                <w:color w:val="000000"/>
                <w:sz w:val="20"/>
                <w:szCs w:val="20"/>
                <w:lang w:val="uk-UA"/>
              </w:rPr>
              <w:t xml:space="preserve">має можливість коригувати </w:t>
            </w:r>
            <w:r w:rsidR="009D4AFC">
              <w:rPr>
                <w:rFonts w:ascii="Times New Roman" w:hAnsi="Times New Roman" w:cs="Times New Roman"/>
                <w:color w:val="000000"/>
                <w:sz w:val="20"/>
                <w:szCs w:val="20"/>
                <w:lang w:val="uk-UA"/>
              </w:rPr>
              <w:t xml:space="preserve">та надавати </w:t>
            </w:r>
            <w:r w:rsidR="003D7AB1">
              <w:rPr>
                <w:rFonts w:ascii="Times New Roman" w:hAnsi="Times New Roman" w:cs="Times New Roman"/>
                <w:color w:val="000000"/>
                <w:sz w:val="20"/>
                <w:szCs w:val="20"/>
                <w:lang w:val="uk-UA"/>
              </w:rPr>
              <w:t>Постачальнику</w:t>
            </w:r>
            <w:r w:rsidR="003D7AB1" w:rsidRPr="003D7AB1">
              <w:rPr>
                <w:rFonts w:ascii="Times New Roman" w:hAnsi="Times New Roman" w:cs="Times New Roman"/>
                <w:color w:val="000000"/>
                <w:sz w:val="20"/>
                <w:szCs w:val="20"/>
                <w:lang w:val="uk-UA"/>
              </w:rPr>
              <w:t xml:space="preserve"> </w:t>
            </w:r>
            <w:r>
              <w:rPr>
                <w:rFonts w:ascii="Times New Roman" w:hAnsi="Times New Roman" w:cs="Times New Roman"/>
                <w:color w:val="000000"/>
                <w:sz w:val="20"/>
                <w:szCs w:val="20"/>
                <w:lang w:val="uk-UA"/>
              </w:rPr>
              <w:t>скориговані</w:t>
            </w:r>
            <w:r w:rsidR="009D4AFC">
              <w:rPr>
                <w:rFonts w:ascii="Times New Roman" w:hAnsi="Times New Roman" w:cs="Times New Roman"/>
                <w:color w:val="000000"/>
                <w:sz w:val="20"/>
                <w:szCs w:val="20"/>
                <w:lang w:val="uk-UA"/>
              </w:rPr>
              <w:t xml:space="preserve"> </w:t>
            </w:r>
            <w:r w:rsidRPr="006C4CA6">
              <w:rPr>
                <w:rFonts w:ascii="Times New Roman" w:hAnsi="Times New Roman" w:cs="Times New Roman"/>
                <w:color w:val="000000"/>
                <w:sz w:val="20"/>
                <w:szCs w:val="20"/>
                <w:lang w:val="uk-UA"/>
              </w:rPr>
              <w:t xml:space="preserve">відомості про </w:t>
            </w:r>
            <w:r>
              <w:rPr>
                <w:rFonts w:ascii="Times New Roman" w:hAnsi="Times New Roman" w:cs="Times New Roman"/>
                <w:color w:val="000000"/>
                <w:sz w:val="20"/>
                <w:szCs w:val="20"/>
                <w:lang w:val="uk-UA"/>
              </w:rPr>
              <w:t>замовлене</w:t>
            </w:r>
            <w:r w:rsidR="00EC691E">
              <w:rPr>
                <w:rFonts w:ascii="Times New Roman" w:hAnsi="Times New Roman" w:cs="Times New Roman"/>
                <w:color w:val="000000"/>
                <w:sz w:val="20"/>
                <w:szCs w:val="20"/>
                <w:lang w:val="uk-UA"/>
              </w:rPr>
              <w:t xml:space="preserve"> </w:t>
            </w:r>
            <w:r w:rsidRPr="006C4CA6">
              <w:rPr>
                <w:rFonts w:ascii="Times New Roman" w:hAnsi="Times New Roman" w:cs="Times New Roman"/>
                <w:color w:val="000000"/>
                <w:sz w:val="20"/>
                <w:szCs w:val="20"/>
                <w:lang w:val="uk-UA"/>
              </w:rPr>
              <w:t xml:space="preserve">споживання електричної енергії в </w:t>
            </w:r>
            <w:r w:rsidR="00EC691E">
              <w:rPr>
                <w:rFonts w:ascii="Times New Roman" w:hAnsi="Times New Roman" w:cs="Times New Roman"/>
                <w:color w:val="000000"/>
                <w:sz w:val="20"/>
                <w:szCs w:val="20"/>
                <w:lang w:val="uk-UA"/>
              </w:rPr>
              <w:t>поточному розрахунковому місяці.</w:t>
            </w:r>
          </w:p>
          <w:p w:rsidR="00A84401" w:rsidRDefault="00A84401" w:rsidP="002232E2">
            <w:pPr>
              <w:ind w:left="36" w:right="216" w:firstLine="252"/>
              <w:jc w:val="both"/>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Оплата вартості додатково замовлених обсягів купівлі електричної енергії</w:t>
            </w:r>
            <w:r w:rsidRPr="006C4CA6">
              <w:rPr>
                <w:rFonts w:ascii="Times New Roman" w:hAnsi="Times New Roman" w:cs="Times New Roman"/>
                <w:color w:val="000000"/>
                <w:sz w:val="20"/>
                <w:szCs w:val="20"/>
                <w:lang w:val="uk-UA"/>
              </w:rPr>
              <w:br/>
              <w:t>здійснюється Спож</w:t>
            </w:r>
            <w:r w:rsidR="00B65E02">
              <w:rPr>
                <w:rFonts w:ascii="Times New Roman" w:hAnsi="Times New Roman" w:cs="Times New Roman"/>
                <w:color w:val="000000"/>
                <w:sz w:val="20"/>
                <w:szCs w:val="20"/>
                <w:lang w:val="uk-UA"/>
              </w:rPr>
              <w:t xml:space="preserve">ивачем самостійно </w:t>
            </w:r>
            <w:r w:rsidR="002232E2">
              <w:rPr>
                <w:rFonts w:ascii="Times New Roman" w:hAnsi="Times New Roman" w:cs="Times New Roman"/>
                <w:color w:val="000000"/>
                <w:sz w:val="20"/>
                <w:szCs w:val="20"/>
                <w:lang w:val="uk-UA"/>
              </w:rPr>
              <w:t xml:space="preserve">в день подання скоригованого </w:t>
            </w:r>
            <w:r w:rsidR="002232E2" w:rsidRPr="009564EF">
              <w:rPr>
                <w:rFonts w:ascii="Times New Roman" w:hAnsi="Times New Roman" w:cs="Times New Roman"/>
                <w:color w:val="000000"/>
                <w:sz w:val="20"/>
                <w:szCs w:val="20"/>
                <w:lang w:val="uk-UA"/>
              </w:rPr>
              <w:t>графік</w:t>
            </w:r>
            <w:r w:rsidR="002232E2">
              <w:rPr>
                <w:rFonts w:ascii="Times New Roman" w:hAnsi="Times New Roman" w:cs="Times New Roman"/>
                <w:color w:val="000000"/>
                <w:sz w:val="20"/>
                <w:szCs w:val="20"/>
                <w:lang w:val="uk-UA"/>
              </w:rPr>
              <w:t>у</w:t>
            </w:r>
            <w:r w:rsidR="002232E2" w:rsidRPr="009564EF">
              <w:rPr>
                <w:rFonts w:ascii="Times New Roman" w:hAnsi="Times New Roman" w:cs="Times New Roman"/>
                <w:color w:val="000000"/>
                <w:sz w:val="20"/>
                <w:szCs w:val="20"/>
                <w:lang w:val="uk-UA"/>
              </w:rPr>
              <w:t xml:space="preserve"> </w:t>
            </w:r>
            <w:r w:rsidR="002232E2">
              <w:rPr>
                <w:rFonts w:ascii="Times New Roman" w:hAnsi="Times New Roman" w:cs="Times New Roman"/>
                <w:color w:val="000000"/>
                <w:sz w:val="20"/>
                <w:szCs w:val="20"/>
                <w:lang w:val="uk-UA"/>
              </w:rPr>
              <w:t>замовленого споживання</w:t>
            </w:r>
            <w:r w:rsidR="002232E2" w:rsidRPr="009564EF">
              <w:rPr>
                <w:rFonts w:ascii="Times New Roman" w:hAnsi="Times New Roman" w:cs="Times New Roman"/>
                <w:color w:val="000000"/>
                <w:sz w:val="20"/>
                <w:szCs w:val="20"/>
                <w:lang w:val="uk-UA"/>
              </w:rPr>
              <w:t xml:space="preserve"> електричної енергії на розрахунковий період</w:t>
            </w:r>
            <w:r w:rsidR="002232E2">
              <w:rPr>
                <w:rFonts w:ascii="Times New Roman" w:hAnsi="Times New Roman" w:cs="Times New Roman"/>
                <w:color w:val="000000"/>
                <w:sz w:val="20"/>
                <w:szCs w:val="20"/>
                <w:lang w:val="uk-UA"/>
              </w:rPr>
              <w:t>.</w:t>
            </w:r>
            <w:r w:rsidRPr="006C4CA6">
              <w:rPr>
                <w:rFonts w:ascii="Times New Roman" w:hAnsi="Times New Roman" w:cs="Times New Roman"/>
                <w:color w:val="000000"/>
                <w:sz w:val="20"/>
                <w:szCs w:val="20"/>
                <w:lang w:val="uk-UA"/>
              </w:rPr>
              <w:br/>
            </w:r>
            <w:r w:rsidR="002232E2">
              <w:rPr>
                <w:rFonts w:ascii="Times New Roman" w:hAnsi="Times New Roman" w:cs="Times New Roman"/>
                <w:color w:val="000000"/>
                <w:sz w:val="20"/>
                <w:szCs w:val="20"/>
                <w:lang w:val="uk-UA"/>
              </w:rPr>
              <w:t xml:space="preserve">            </w:t>
            </w:r>
            <w:r w:rsidRPr="006C4CA6">
              <w:rPr>
                <w:rFonts w:ascii="Times New Roman" w:hAnsi="Times New Roman" w:cs="Times New Roman"/>
                <w:color w:val="000000"/>
                <w:sz w:val="20"/>
                <w:szCs w:val="20"/>
                <w:lang w:val="uk-UA"/>
              </w:rPr>
              <w:t>Вартість додатково замовлених обсягів</w:t>
            </w:r>
            <w:r w:rsidR="004C1025">
              <w:rPr>
                <w:rFonts w:ascii="Times New Roman" w:hAnsi="Times New Roman" w:cs="Times New Roman"/>
                <w:color w:val="000000"/>
                <w:sz w:val="20"/>
                <w:szCs w:val="20"/>
                <w:lang w:val="uk-UA"/>
              </w:rPr>
              <w:t xml:space="preserve"> (ДЗО)</w:t>
            </w:r>
            <w:r w:rsidRPr="006C4CA6">
              <w:rPr>
                <w:rFonts w:ascii="Times New Roman" w:hAnsi="Times New Roman" w:cs="Times New Roman"/>
                <w:color w:val="000000"/>
                <w:sz w:val="20"/>
                <w:szCs w:val="20"/>
                <w:lang w:val="uk-UA"/>
              </w:rPr>
              <w:t xml:space="preserve"> визначається за</w:t>
            </w:r>
            <w:r w:rsidRPr="006C4CA6">
              <w:rPr>
                <w:rFonts w:ascii="Times New Roman" w:hAnsi="Times New Roman" w:cs="Times New Roman"/>
                <w:color w:val="000000"/>
                <w:sz w:val="20"/>
                <w:szCs w:val="20"/>
                <w:lang w:val="uk-UA"/>
              </w:rPr>
              <w:br/>
              <w:t xml:space="preserve">формулою: </w:t>
            </w:r>
          </w:p>
          <w:p w:rsidR="001A03D4" w:rsidRPr="006C4CA6" w:rsidRDefault="001A03D4" w:rsidP="002232E2">
            <w:pPr>
              <w:ind w:left="36" w:right="216" w:firstLine="252"/>
              <w:jc w:val="both"/>
              <w:rPr>
                <w:rFonts w:ascii="Times New Roman" w:hAnsi="Times New Roman" w:cs="Times New Roman"/>
                <w:color w:val="000000"/>
                <w:sz w:val="20"/>
                <w:szCs w:val="20"/>
                <w:lang w:val="uk-UA"/>
              </w:rPr>
            </w:pPr>
          </w:p>
          <w:p w:rsidR="00A84401" w:rsidRDefault="00A84401" w:rsidP="00A84401">
            <w:pPr>
              <w:ind w:left="36" w:right="216" w:firstLine="252"/>
              <w:jc w:val="both"/>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ДЗ</w:t>
            </w:r>
            <w:r w:rsidR="004C1025">
              <w:rPr>
                <w:rFonts w:ascii="Times New Roman" w:hAnsi="Times New Roman" w:cs="Times New Roman"/>
                <w:color w:val="000000"/>
                <w:sz w:val="20"/>
                <w:szCs w:val="20"/>
                <w:lang w:val="uk-UA"/>
              </w:rPr>
              <w:t>О</w:t>
            </w:r>
            <w:r w:rsidRPr="006C4CA6">
              <w:rPr>
                <w:rFonts w:ascii="Times New Roman" w:hAnsi="Times New Roman" w:cs="Times New Roman"/>
                <w:color w:val="000000"/>
                <w:sz w:val="20"/>
                <w:szCs w:val="20"/>
                <w:lang w:val="uk-UA"/>
              </w:rPr>
              <w:t xml:space="preserve"> = </w:t>
            </w:r>
            <w:r w:rsidRPr="006C4CA6">
              <w:rPr>
                <w:rFonts w:ascii="Times New Roman" w:hAnsi="Times New Roman" w:cs="Times New Roman"/>
                <w:color w:val="0E0E0E"/>
                <w:spacing w:val="-4"/>
                <w:sz w:val="20"/>
                <w:szCs w:val="20"/>
                <w:lang w:val="uk-UA"/>
              </w:rPr>
              <w:t>W</w:t>
            </w:r>
            <w:r w:rsidRPr="006C4CA6">
              <w:rPr>
                <w:rFonts w:ascii="Times New Roman" w:hAnsi="Times New Roman" w:cs="Times New Roman"/>
                <w:color w:val="0E0E0E"/>
                <w:spacing w:val="-4"/>
                <w:sz w:val="20"/>
                <w:szCs w:val="20"/>
                <w:vertAlign w:val="subscript"/>
                <w:lang w:val="uk-UA"/>
              </w:rPr>
              <w:t xml:space="preserve">дод_зам </w:t>
            </w:r>
            <w:r w:rsidR="00780218" w:rsidRPr="005E310B">
              <w:rPr>
                <w:rFonts w:ascii="Times New Roman" w:hAnsi="Times New Roman" w:cs="Times New Roman"/>
                <w:spacing w:val="-5"/>
                <w:sz w:val="20"/>
                <w:szCs w:val="20"/>
                <w:lang w:val="uk-UA"/>
              </w:rPr>
              <w:t>×</w:t>
            </w:r>
            <w:r w:rsidRPr="006C4CA6">
              <w:rPr>
                <w:rFonts w:ascii="Times New Roman" w:hAnsi="Times New Roman" w:cs="Times New Roman"/>
                <w:color w:val="0E0E0E"/>
                <w:spacing w:val="1"/>
                <w:sz w:val="20"/>
                <w:szCs w:val="20"/>
                <w:lang w:val="uk-UA"/>
              </w:rPr>
              <w:t>Ц</w:t>
            </w:r>
            <w:r w:rsidRPr="006C4CA6">
              <w:rPr>
                <w:rFonts w:ascii="Times New Roman" w:hAnsi="Times New Roman" w:cs="Times New Roman"/>
                <w:color w:val="000000"/>
                <w:sz w:val="20"/>
                <w:szCs w:val="20"/>
                <w:lang w:val="uk-UA"/>
              </w:rPr>
              <w:t xml:space="preserve">, </w:t>
            </w:r>
          </w:p>
          <w:p w:rsidR="00882ED7" w:rsidRPr="006C4CA6" w:rsidRDefault="00882ED7" w:rsidP="00A84401">
            <w:pPr>
              <w:ind w:left="36" w:right="216" w:firstLine="252"/>
              <w:jc w:val="both"/>
              <w:rPr>
                <w:rFonts w:ascii="Times New Roman" w:hAnsi="Times New Roman" w:cs="Times New Roman"/>
                <w:color w:val="000000"/>
                <w:sz w:val="20"/>
                <w:szCs w:val="20"/>
                <w:lang w:val="uk-UA"/>
              </w:rPr>
            </w:pPr>
          </w:p>
          <w:p w:rsidR="00882ED7" w:rsidRDefault="00882ED7" w:rsidP="00A84401">
            <w:pPr>
              <w:ind w:left="36" w:right="216" w:firstLine="252"/>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д</w:t>
            </w:r>
            <w:r w:rsidR="00A84401" w:rsidRPr="006C4CA6">
              <w:rPr>
                <w:rFonts w:ascii="Times New Roman" w:hAnsi="Times New Roman" w:cs="Times New Roman"/>
                <w:color w:val="000000"/>
                <w:sz w:val="20"/>
                <w:szCs w:val="20"/>
                <w:lang w:val="uk-UA"/>
              </w:rPr>
              <w:t>е</w:t>
            </w:r>
            <w:r>
              <w:rPr>
                <w:rFonts w:ascii="Times New Roman" w:hAnsi="Times New Roman" w:cs="Times New Roman"/>
                <w:color w:val="000000"/>
                <w:sz w:val="20"/>
                <w:szCs w:val="20"/>
                <w:lang w:val="uk-UA"/>
              </w:rPr>
              <w:t>:</w:t>
            </w:r>
          </w:p>
          <w:p w:rsidR="00882ED7" w:rsidRDefault="00A84401" w:rsidP="00A84401">
            <w:pPr>
              <w:ind w:left="36" w:right="216" w:firstLine="252"/>
              <w:jc w:val="both"/>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br/>
            </w:r>
            <w:r w:rsidRPr="006C4CA6">
              <w:rPr>
                <w:rFonts w:ascii="Times New Roman" w:hAnsi="Times New Roman" w:cs="Times New Roman"/>
                <w:color w:val="0E0E0E"/>
                <w:spacing w:val="-4"/>
                <w:sz w:val="20"/>
                <w:szCs w:val="20"/>
                <w:lang w:val="uk-UA"/>
              </w:rPr>
              <w:t>W</w:t>
            </w:r>
            <w:r w:rsidRPr="006C4CA6">
              <w:rPr>
                <w:rFonts w:ascii="Times New Roman" w:hAnsi="Times New Roman" w:cs="Times New Roman"/>
                <w:color w:val="0E0E0E"/>
                <w:spacing w:val="-4"/>
                <w:sz w:val="20"/>
                <w:szCs w:val="20"/>
                <w:vertAlign w:val="subscript"/>
                <w:lang w:val="uk-UA"/>
              </w:rPr>
              <w:t>дод_зам</w:t>
            </w:r>
            <w:r w:rsidR="00AE0BEE">
              <w:rPr>
                <w:rFonts w:ascii="Times New Roman" w:hAnsi="Times New Roman" w:cs="Times New Roman"/>
                <w:color w:val="000000"/>
                <w:sz w:val="20"/>
                <w:szCs w:val="20"/>
                <w:lang w:val="uk-UA"/>
              </w:rPr>
              <w:t xml:space="preserve"> - додатково замовлені С</w:t>
            </w:r>
            <w:r w:rsidRPr="006C4CA6">
              <w:rPr>
                <w:rFonts w:ascii="Times New Roman" w:hAnsi="Times New Roman" w:cs="Times New Roman"/>
                <w:color w:val="000000"/>
                <w:sz w:val="20"/>
                <w:szCs w:val="20"/>
                <w:lang w:val="uk-UA"/>
              </w:rPr>
              <w:t>поживачем обсяги спо</w:t>
            </w:r>
            <w:r w:rsidR="00882ED7">
              <w:rPr>
                <w:rFonts w:ascii="Times New Roman" w:hAnsi="Times New Roman" w:cs="Times New Roman"/>
                <w:color w:val="000000"/>
                <w:sz w:val="20"/>
                <w:szCs w:val="20"/>
                <w:lang w:val="uk-UA"/>
              </w:rPr>
              <w:t xml:space="preserve">живання </w:t>
            </w:r>
            <w:r w:rsidR="00AE0BEE">
              <w:rPr>
                <w:rFonts w:ascii="Times New Roman" w:hAnsi="Times New Roman" w:cs="Times New Roman"/>
                <w:color w:val="000000"/>
                <w:sz w:val="20"/>
                <w:szCs w:val="20"/>
                <w:lang w:val="uk-UA"/>
              </w:rPr>
              <w:t>в розрахунковому</w:t>
            </w:r>
            <w:r w:rsidR="00882ED7">
              <w:rPr>
                <w:rFonts w:ascii="Times New Roman" w:hAnsi="Times New Roman" w:cs="Times New Roman"/>
                <w:color w:val="000000"/>
                <w:sz w:val="20"/>
                <w:szCs w:val="20"/>
                <w:lang w:val="uk-UA"/>
              </w:rPr>
              <w:t xml:space="preserve"> період</w:t>
            </w:r>
            <w:r w:rsidR="00AE0BEE">
              <w:rPr>
                <w:rFonts w:ascii="Times New Roman" w:hAnsi="Times New Roman" w:cs="Times New Roman"/>
                <w:color w:val="000000"/>
                <w:sz w:val="20"/>
                <w:szCs w:val="20"/>
                <w:lang w:val="uk-UA"/>
              </w:rPr>
              <w:t>і</w:t>
            </w:r>
            <w:r w:rsidR="00882ED7">
              <w:rPr>
                <w:rFonts w:ascii="Times New Roman" w:hAnsi="Times New Roman" w:cs="Times New Roman"/>
                <w:color w:val="000000"/>
                <w:sz w:val="20"/>
                <w:szCs w:val="20"/>
                <w:lang w:val="uk-UA"/>
              </w:rPr>
              <w:t>;</w:t>
            </w:r>
          </w:p>
          <w:p w:rsidR="00882ED7" w:rsidRDefault="00A84401" w:rsidP="00A84401">
            <w:pPr>
              <w:ind w:left="36" w:right="216" w:firstLine="252"/>
              <w:jc w:val="both"/>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br/>
            </w:r>
            <w:r w:rsidRPr="006C4CA6">
              <w:rPr>
                <w:rFonts w:ascii="Times New Roman" w:hAnsi="Times New Roman" w:cs="Times New Roman"/>
                <w:color w:val="000000"/>
                <w:sz w:val="20"/>
                <w:szCs w:val="20"/>
                <w:lang w:val="uk-UA"/>
              </w:rPr>
              <w:lastRenderedPageBreak/>
              <w:t>Ц - прогнозована ціна (тариф),</w:t>
            </w:r>
            <w:r w:rsidR="001A03D4">
              <w:rPr>
                <w:rFonts w:ascii="Times New Roman" w:hAnsi="Times New Roman" w:cs="Times New Roman"/>
                <w:color w:val="000000"/>
                <w:sz w:val="20"/>
                <w:szCs w:val="20"/>
                <w:lang w:val="uk-UA"/>
              </w:rPr>
              <w:t xml:space="preserve"> який дорівнює ціні з </w:t>
            </w:r>
            <w:r w:rsidR="001A03D4" w:rsidRPr="00025B4A">
              <w:rPr>
                <w:rFonts w:ascii="Times New Roman" w:hAnsi="Times New Roman" w:cs="Times New Roman"/>
                <w:spacing w:val="-5"/>
                <w:sz w:val="20"/>
                <w:szCs w:val="20"/>
                <w:lang w:val="uk-UA"/>
              </w:rPr>
              <w:t>отриманого у Постачальника рахунку</w:t>
            </w:r>
            <w:r w:rsidR="001A03D4">
              <w:rPr>
                <w:rFonts w:ascii="Times New Roman" w:hAnsi="Times New Roman" w:cs="Times New Roman"/>
                <w:spacing w:val="-5"/>
                <w:sz w:val="20"/>
                <w:szCs w:val="20"/>
                <w:lang w:val="uk-UA"/>
              </w:rPr>
              <w:t xml:space="preserve"> до початку розрахункового періоду</w:t>
            </w:r>
            <w:r w:rsidRPr="006C4CA6">
              <w:rPr>
                <w:rFonts w:ascii="Times New Roman" w:hAnsi="Times New Roman" w:cs="Times New Roman"/>
                <w:color w:val="000000"/>
                <w:sz w:val="20"/>
                <w:szCs w:val="20"/>
                <w:lang w:val="uk-UA"/>
              </w:rPr>
              <w:t>.</w:t>
            </w:r>
          </w:p>
          <w:p w:rsidR="00A84401" w:rsidRPr="006C4CA6" w:rsidRDefault="00A84401" w:rsidP="001B4A7A">
            <w:pPr>
              <w:ind w:left="36" w:right="216" w:firstLine="252"/>
              <w:jc w:val="both"/>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br/>
            </w:r>
            <w:r>
              <w:rPr>
                <w:rFonts w:ascii="Times New Roman" w:hAnsi="Times New Roman" w:cs="Times New Roman"/>
                <w:color w:val="000000"/>
                <w:sz w:val="20"/>
                <w:szCs w:val="20"/>
                <w:lang w:val="uk-UA"/>
              </w:rPr>
              <w:t xml:space="preserve">     </w:t>
            </w:r>
            <w:r w:rsidRPr="006C4CA6">
              <w:rPr>
                <w:rFonts w:ascii="Times New Roman" w:hAnsi="Times New Roman" w:cs="Times New Roman"/>
                <w:color w:val="000000"/>
                <w:sz w:val="20"/>
                <w:szCs w:val="20"/>
                <w:lang w:val="uk-UA"/>
              </w:rPr>
              <w:t>Датою здійснення оплати є дата, на яку сплачена сума коштів зараховується</w:t>
            </w:r>
            <w:r w:rsidRPr="006C4CA6">
              <w:rPr>
                <w:rFonts w:ascii="Times New Roman" w:hAnsi="Times New Roman" w:cs="Times New Roman"/>
                <w:color w:val="000000"/>
                <w:sz w:val="20"/>
                <w:szCs w:val="20"/>
                <w:lang w:val="uk-UA"/>
              </w:rPr>
              <w:br/>
              <w:t xml:space="preserve">на поточний рахунок </w:t>
            </w:r>
            <w:r w:rsidR="00C73D85">
              <w:rPr>
                <w:rFonts w:ascii="Times New Roman" w:hAnsi="Times New Roman" w:cs="Times New Roman"/>
                <w:color w:val="000000"/>
                <w:sz w:val="20"/>
                <w:szCs w:val="20"/>
                <w:lang w:val="uk-UA"/>
              </w:rPr>
              <w:t xml:space="preserve">зі спеціальним режимом використання </w:t>
            </w:r>
            <w:r w:rsidRPr="006C4CA6">
              <w:rPr>
                <w:rFonts w:ascii="Times New Roman" w:hAnsi="Times New Roman" w:cs="Times New Roman"/>
                <w:color w:val="000000"/>
                <w:sz w:val="20"/>
                <w:szCs w:val="20"/>
                <w:lang w:val="uk-UA"/>
              </w:rPr>
              <w:t>Постачальника.</w:t>
            </w:r>
          </w:p>
        </w:tc>
      </w:tr>
      <w:tr w:rsidR="00A84401" w:rsidRPr="00926EA5" w:rsidTr="000319C5">
        <w:tc>
          <w:tcPr>
            <w:tcW w:w="1649" w:type="dxa"/>
          </w:tcPr>
          <w:p w:rsidR="00A84401" w:rsidRPr="006C4CA6" w:rsidRDefault="00A84401" w:rsidP="00A84401">
            <w:pPr>
              <w:jc w:val="center"/>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lastRenderedPageBreak/>
              <w:t>Штраф за</w:t>
            </w:r>
            <w:r w:rsidRPr="006C4CA6">
              <w:rPr>
                <w:rFonts w:ascii="Times New Roman" w:hAnsi="Times New Roman" w:cs="Times New Roman"/>
                <w:color w:val="000000"/>
                <w:sz w:val="20"/>
                <w:szCs w:val="20"/>
                <w:lang w:val="uk-UA"/>
              </w:rPr>
              <w:br/>
              <w:t>перевищення</w:t>
            </w:r>
            <w:r w:rsidRPr="006C4CA6">
              <w:rPr>
                <w:rFonts w:ascii="Times New Roman" w:hAnsi="Times New Roman" w:cs="Times New Roman"/>
                <w:color w:val="000000"/>
                <w:sz w:val="20"/>
                <w:szCs w:val="20"/>
                <w:lang w:val="uk-UA"/>
              </w:rPr>
              <w:br/>
              <w:t>фактичного</w:t>
            </w:r>
            <w:r w:rsidRPr="006C4CA6">
              <w:rPr>
                <w:rFonts w:ascii="Times New Roman" w:hAnsi="Times New Roman" w:cs="Times New Roman"/>
                <w:color w:val="000000"/>
                <w:sz w:val="20"/>
                <w:szCs w:val="20"/>
                <w:lang w:val="uk-UA"/>
              </w:rPr>
              <w:br/>
              <w:t>споживання від</w:t>
            </w:r>
            <w:r w:rsidRPr="006C4CA6">
              <w:rPr>
                <w:rFonts w:ascii="Times New Roman" w:hAnsi="Times New Roman" w:cs="Times New Roman"/>
                <w:color w:val="000000"/>
                <w:sz w:val="20"/>
                <w:szCs w:val="20"/>
                <w:lang w:val="uk-UA"/>
              </w:rPr>
              <w:br/>
              <w:t>замовленого</w:t>
            </w:r>
          </w:p>
        </w:tc>
        <w:tc>
          <w:tcPr>
            <w:tcW w:w="8699" w:type="dxa"/>
          </w:tcPr>
          <w:p w:rsidR="00A84401" w:rsidRPr="00025B4A" w:rsidRDefault="00A84401" w:rsidP="003B3B3A">
            <w:pPr>
              <w:ind w:left="36" w:right="216" w:firstLine="252"/>
              <w:jc w:val="both"/>
              <w:rPr>
                <w:rFonts w:ascii="Times New Roman" w:hAnsi="Times New Roman" w:cs="Times New Roman"/>
                <w:sz w:val="20"/>
                <w:szCs w:val="20"/>
                <w:lang w:val="uk-UA"/>
              </w:rPr>
            </w:pPr>
          </w:p>
          <w:p w:rsidR="006D7250" w:rsidRPr="00025B4A" w:rsidRDefault="006D7250" w:rsidP="003B3B3A">
            <w:pPr>
              <w:ind w:left="36" w:right="216" w:firstLine="252"/>
              <w:jc w:val="both"/>
              <w:rPr>
                <w:rFonts w:ascii="Times New Roman" w:hAnsi="Times New Roman" w:cs="Times New Roman"/>
                <w:sz w:val="20"/>
                <w:szCs w:val="20"/>
                <w:lang w:val="uk-UA"/>
              </w:rPr>
            </w:pPr>
          </w:p>
          <w:p w:rsidR="006D7250" w:rsidRPr="006C4CA6" w:rsidRDefault="006D7250" w:rsidP="003B3B3A">
            <w:pPr>
              <w:ind w:left="36" w:right="216" w:firstLine="252"/>
              <w:jc w:val="both"/>
              <w:rPr>
                <w:rFonts w:ascii="Times New Roman" w:hAnsi="Times New Roman" w:cs="Times New Roman"/>
                <w:color w:val="000000"/>
                <w:sz w:val="20"/>
                <w:szCs w:val="20"/>
                <w:lang w:val="uk-UA"/>
              </w:rPr>
            </w:pPr>
            <w:r w:rsidRPr="00025B4A">
              <w:rPr>
                <w:rFonts w:ascii="Times New Roman" w:hAnsi="Times New Roman" w:cs="Times New Roman"/>
                <w:sz w:val="20"/>
                <w:szCs w:val="20"/>
                <w:lang w:val="uk-UA"/>
              </w:rPr>
              <w:t>Не передбачається</w:t>
            </w:r>
          </w:p>
        </w:tc>
      </w:tr>
      <w:tr w:rsidR="00A84401" w:rsidRPr="002E17E5" w:rsidTr="000319C5">
        <w:tc>
          <w:tcPr>
            <w:tcW w:w="1649" w:type="dxa"/>
          </w:tcPr>
          <w:p w:rsidR="00A84401" w:rsidRPr="006C4CA6" w:rsidRDefault="00A84401" w:rsidP="00A84401">
            <w:pPr>
              <w:jc w:val="center"/>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Строк надання</w:t>
            </w:r>
            <w:r w:rsidRPr="006C4CA6">
              <w:rPr>
                <w:rFonts w:ascii="Times New Roman" w:hAnsi="Times New Roman" w:cs="Times New Roman"/>
                <w:color w:val="000000"/>
                <w:sz w:val="20"/>
                <w:szCs w:val="20"/>
                <w:lang w:val="uk-UA"/>
              </w:rPr>
              <w:br/>
              <w:t>рахунку за спожиту</w:t>
            </w:r>
            <w:r w:rsidRPr="006C4CA6">
              <w:rPr>
                <w:rFonts w:ascii="Times New Roman" w:hAnsi="Times New Roman" w:cs="Times New Roman"/>
                <w:color w:val="000000"/>
                <w:sz w:val="20"/>
                <w:szCs w:val="20"/>
                <w:lang w:val="uk-UA"/>
              </w:rPr>
              <w:br/>
              <w:t>електричну енергію</w:t>
            </w:r>
          </w:p>
          <w:p w:rsidR="00A84401" w:rsidRPr="006C4CA6" w:rsidRDefault="00A84401" w:rsidP="00A84401">
            <w:pPr>
              <w:jc w:val="center"/>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та строк його</w:t>
            </w:r>
            <w:r w:rsidRPr="006C4CA6">
              <w:rPr>
                <w:rFonts w:ascii="Times New Roman" w:hAnsi="Times New Roman" w:cs="Times New Roman"/>
                <w:color w:val="000000"/>
                <w:sz w:val="20"/>
                <w:szCs w:val="20"/>
                <w:lang w:val="uk-UA"/>
              </w:rPr>
              <w:br/>
              <w:t>оплати</w:t>
            </w:r>
          </w:p>
        </w:tc>
        <w:tc>
          <w:tcPr>
            <w:tcW w:w="8699" w:type="dxa"/>
          </w:tcPr>
          <w:p w:rsidR="00A84401" w:rsidRPr="006C4CA6" w:rsidRDefault="00A84401" w:rsidP="00C06620">
            <w:pPr>
              <w:ind w:left="36" w:right="216" w:firstLine="252"/>
              <w:jc w:val="both"/>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 xml:space="preserve">Постачальник до </w:t>
            </w:r>
            <w:r w:rsidR="0006692C">
              <w:rPr>
                <w:rFonts w:ascii="Times New Roman" w:hAnsi="Times New Roman" w:cs="Times New Roman"/>
                <w:color w:val="000000"/>
                <w:sz w:val="20"/>
                <w:szCs w:val="20"/>
                <w:lang w:val="uk-UA"/>
              </w:rPr>
              <w:t>7</w:t>
            </w:r>
            <w:r w:rsidRPr="006C4CA6">
              <w:rPr>
                <w:rFonts w:ascii="Times New Roman" w:hAnsi="Times New Roman" w:cs="Times New Roman"/>
                <w:color w:val="000000"/>
                <w:sz w:val="20"/>
                <w:szCs w:val="20"/>
                <w:lang w:val="uk-UA"/>
              </w:rPr>
              <w:t xml:space="preserve"> числа включно місяця, наступного за розрахунковим,</w:t>
            </w:r>
            <w:r w:rsidRPr="006C4CA6">
              <w:rPr>
                <w:rFonts w:ascii="Times New Roman" w:hAnsi="Times New Roman" w:cs="Times New Roman"/>
                <w:color w:val="000000"/>
                <w:sz w:val="20"/>
                <w:szCs w:val="20"/>
                <w:lang w:val="uk-UA"/>
              </w:rPr>
              <w:br/>
              <w:t>оформлює Акт купівлі-продажу електричної енергії за місяць та в цей же строк</w:t>
            </w:r>
            <w:r w:rsidRPr="006C4CA6">
              <w:rPr>
                <w:rFonts w:ascii="Times New Roman" w:hAnsi="Times New Roman" w:cs="Times New Roman"/>
                <w:color w:val="000000"/>
                <w:sz w:val="20"/>
                <w:szCs w:val="20"/>
                <w:lang w:val="uk-UA"/>
              </w:rPr>
              <w:br/>
              <w:t>надає його Споживачу. Разом з Актом купівлі-продажу електричної енергії</w:t>
            </w:r>
            <w:r w:rsidRPr="006C4CA6">
              <w:rPr>
                <w:rFonts w:ascii="Times New Roman" w:hAnsi="Times New Roman" w:cs="Times New Roman"/>
                <w:color w:val="000000"/>
                <w:sz w:val="20"/>
                <w:szCs w:val="20"/>
                <w:lang w:val="uk-UA"/>
              </w:rPr>
              <w:br/>
              <w:t xml:space="preserve">Постачальник надає </w:t>
            </w:r>
            <w:r w:rsidR="00C06620">
              <w:rPr>
                <w:rFonts w:ascii="Times New Roman" w:hAnsi="Times New Roman" w:cs="Times New Roman"/>
                <w:color w:val="000000"/>
                <w:sz w:val="20"/>
                <w:szCs w:val="20"/>
                <w:lang w:val="uk-UA"/>
              </w:rPr>
              <w:t xml:space="preserve">(у разі необхідності) </w:t>
            </w:r>
            <w:r w:rsidRPr="006C4CA6">
              <w:rPr>
                <w:rFonts w:ascii="Times New Roman" w:hAnsi="Times New Roman" w:cs="Times New Roman"/>
                <w:color w:val="000000"/>
                <w:sz w:val="20"/>
                <w:szCs w:val="20"/>
                <w:lang w:val="uk-UA"/>
              </w:rPr>
              <w:t xml:space="preserve">рахунок на </w:t>
            </w:r>
            <w:r w:rsidR="008F5C91">
              <w:rPr>
                <w:rFonts w:ascii="Times New Roman" w:hAnsi="Times New Roman" w:cs="Times New Roman"/>
                <w:color w:val="000000"/>
                <w:sz w:val="20"/>
                <w:szCs w:val="20"/>
                <w:lang w:val="uk-UA"/>
              </w:rPr>
              <w:t>до</w:t>
            </w:r>
            <w:r w:rsidRPr="006C4CA6">
              <w:rPr>
                <w:rFonts w:ascii="Times New Roman" w:hAnsi="Times New Roman" w:cs="Times New Roman"/>
                <w:color w:val="000000"/>
                <w:sz w:val="20"/>
                <w:szCs w:val="20"/>
                <w:lang w:val="uk-UA"/>
              </w:rPr>
              <w:t>плату фактично в</w:t>
            </w:r>
            <w:r w:rsidR="008F5C91">
              <w:rPr>
                <w:rFonts w:ascii="Times New Roman" w:hAnsi="Times New Roman" w:cs="Times New Roman"/>
                <w:color w:val="000000"/>
                <w:sz w:val="20"/>
                <w:szCs w:val="20"/>
                <w:lang w:val="uk-UA"/>
              </w:rPr>
              <w:t>икористаної електричної</w:t>
            </w:r>
            <w:r w:rsidR="00C06620">
              <w:rPr>
                <w:rFonts w:ascii="Times New Roman" w:hAnsi="Times New Roman" w:cs="Times New Roman"/>
                <w:color w:val="000000"/>
                <w:sz w:val="20"/>
                <w:szCs w:val="20"/>
                <w:lang w:val="uk-UA"/>
              </w:rPr>
              <w:t> </w:t>
            </w:r>
            <w:r w:rsidR="008F5C91">
              <w:rPr>
                <w:rFonts w:ascii="Times New Roman" w:hAnsi="Times New Roman" w:cs="Times New Roman"/>
                <w:color w:val="000000"/>
                <w:sz w:val="20"/>
                <w:szCs w:val="20"/>
                <w:lang w:val="uk-UA"/>
              </w:rPr>
              <w:t>енергії понад замовлені обсяги.</w:t>
            </w:r>
            <w:r w:rsidRPr="006C4CA6">
              <w:rPr>
                <w:rFonts w:ascii="Times New Roman" w:hAnsi="Times New Roman" w:cs="Times New Roman"/>
                <w:color w:val="000000"/>
                <w:sz w:val="20"/>
                <w:szCs w:val="20"/>
                <w:lang w:val="uk-UA"/>
              </w:rPr>
              <w:br/>
            </w:r>
            <w:r>
              <w:rPr>
                <w:rFonts w:ascii="Times New Roman" w:hAnsi="Times New Roman" w:cs="Times New Roman"/>
                <w:color w:val="000000"/>
                <w:sz w:val="20"/>
                <w:szCs w:val="20"/>
                <w:lang w:val="uk-UA"/>
              </w:rPr>
              <w:t xml:space="preserve">      </w:t>
            </w:r>
            <w:r w:rsidRPr="006C4CA6">
              <w:rPr>
                <w:rFonts w:ascii="Times New Roman" w:hAnsi="Times New Roman" w:cs="Times New Roman"/>
                <w:color w:val="000000"/>
                <w:sz w:val="20"/>
                <w:szCs w:val="20"/>
                <w:lang w:val="uk-UA"/>
              </w:rPr>
              <w:t>Оплата рахунка за фактичну використану електричну енергію</w:t>
            </w:r>
            <w:r w:rsidRPr="006C4CA6">
              <w:rPr>
                <w:rFonts w:ascii="Times New Roman" w:hAnsi="Times New Roman" w:cs="Times New Roman"/>
                <w:color w:val="000000"/>
                <w:sz w:val="20"/>
                <w:szCs w:val="20"/>
                <w:lang w:val="uk-UA"/>
              </w:rPr>
              <w:br/>
              <w:t>Постачальника має бути здійснена Споживачем протягом 5 робочих</w:t>
            </w:r>
            <w:r w:rsidR="00322E7A">
              <w:rPr>
                <w:rFonts w:ascii="Times New Roman" w:hAnsi="Times New Roman" w:cs="Times New Roman"/>
                <w:color w:val="000000"/>
                <w:sz w:val="20"/>
                <w:szCs w:val="20"/>
                <w:lang w:val="uk-UA"/>
              </w:rPr>
              <w:t xml:space="preserve"> (банківських)</w:t>
            </w:r>
            <w:r w:rsidRPr="006C4CA6">
              <w:rPr>
                <w:rFonts w:ascii="Times New Roman" w:hAnsi="Times New Roman" w:cs="Times New Roman"/>
                <w:color w:val="000000"/>
                <w:sz w:val="20"/>
                <w:szCs w:val="20"/>
                <w:lang w:val="uk-UA"/>
              </w:rPr>
              <w:t xml:space="preserve"> днів від</w:t>
            </w:r>
            <w:r w:rsidRPr="006C4CA6">
              <w:rPr>
                <w:rFonts w:ascii="Times New Roman" w:hAnsi="Times New Roman" w:cs="Times New Roman"/>
                <w:color w:val="000000"/>
                <w:sz w:val="20"/>
                <w:szCs w:val="20"/>
                <w:lang w:val="uk-UA"/>
              </w:rPr>
              <w:br/>
              <w:t>дня його отримання.</w:t>
            </w:r>
          </w:p>
        </w:tc>
      </w:tr>
      <w:tr w:rsidR="000604EB" w:rsidRPr="002E17E5" w:rsidTr="000319C5">
        <w:trPr>
          <w:trHeight w:val="561"/>
        </w:trPr>
        <w:tc>
          <w:tcPr>
            <w:tcW w:w="1649" w:type="dxa"/>
          </w:tcPr>
          <w:p w:rsidR="000604EB" w:rsidRDefault="000604EB" w:rsidP="000604EB">
            <w:pPr>
              <w:jc w:val="center"/>
              <w:rPr>
                <w:rFonts w:ascii="Times New Roman" w:hAnsi="Times New Roman" w:cs="Times New Roman"/>
                <w:color w:val="000000"/>
                <w:sz w:val="20"/>
                <w:szCs w:val="20"/>
                <w:lang w:val="uk-UA"/>
              </w:rPr>
            </w:pPr>
          </w:p>
          <w:p w:rsidR="000604EB" w:rsidRDefault="000604EB" w:rsidP="000604EB">
            <w:pPr>
              <w:jc w:val="center"/>
              <w:rPr>
                <w:rFonts w:ascii="Times New Roman" w:hAnsi="Times New Roman" w:cs="Times New Roman"/>
                <w:color w:val="000000"/>
                <w:sz w:val="20"/>
                <w:szCs w:val="20"/>
                <w:lang w:val="uk-UA"/>
              </w:rPr>
            </w:pPr>
          </w:p>
          <w:p w:rsidR="007459D4" w:rsidRDefault="007459D4" w:rsidP="000604EB">
            <w:pPr>
              <w:jc w:val="center"/>
              <w:rPr>
                <w:rFonts w:ascii="Times New Roman" w:hAnsi="Times New Roman" w:cs="Times New Roman"/>
                <w:color w:val="000000"/>
                <w:sz w:val="20"/>
                <w:szCs w:val="20"/>
                <w:lang w:val="uk-UA"/>
              </w:rPr>
            </w:pPr>
          </w:p>
          <w:p w:rsidR="000604EB" w:rsidRDefault="000604EB" w:rsidP="000604EB">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Санкції</w:t>
            </w:r>
            <w:r w:rsidRPr="006C4CA6">
              <w:rPr>
                <w:rFonts w:ascii="Times New Roman" w:hAnsi="Times New Roman" w:cs="Times New Roman"/>
                <w:color w:val="000000"/>
                <w:sz w:val="20"/>
                <w:szCs w:val="20"/>
                <w:lang w:val="uk-UA"/>
              </w:rPr>
              <w:t xml:space="preserve"> за</w:t>
            </w:r>
            <w:r w:rsidRPr="006C4CA6">
              <w:rPr>
                <w:rFonts w:ascii="Times New Roman" w:hAnsi="Times New Roman" w:cs="Times New Roman"/>
                <w:color w:val="000000"/>
                <w:sz w:val="20"/>
                <w:szCs w:val="20"/>
                <w:lang w:val="uk-UA"/>
              </w:rPr>
              <w:br/>
              <w:t>порушення строків</w:t>
            </w:r>
            <w:r>
              <w:rPr>
                <w:rFonts w:ascii="Times New Roman" w:hAnsi="Times New Roman" w:cs="Times New Roman"/>
                <w:color w:val="000000"/>
                <w:sz w:val="20"/>
                <w:szCs w:val="20"/>
                <w:lang w:val="uk-UA"/>
              </w:rPr>
              <w:t xml:space="preserve"> оплати</w:t>
            </w:r>
          </w:p>
          <w:p w:rsidR="00875D0B" w:rsidRPr="006C4CA6" w:rsidRDefault="00875D0B" w:rsidP="00F204C0">
            <w:pPr>
              <w:rPr>
                <w:rFonts w:ascii="Times New Roman" w:hAnsi="Times New Roman" w:cs="Times New Roman"/>
                <w:color w:val="000000"/>
                <w:sz w:val="20"/>
                <w:szCs w:val="20"/>
                <w:lang w:val="uk-UA"/>
              </w:rPr>
            </w:pPr>
          </w:p>
        </w:tc>
        <w:tc>
          <w:tcPr>
            <w:tcW w:w="8699" w:type="dxa"/>
          </w:tcPr>
          <w:p w:rsidR="000604EB" w:rsidRPr="006C4CA6" w:rsidRDefault="000604EB" w:rsidP="000604EB">
            <w:pPr>
              <w:ind w:left="36" w:right="216" w:firstLine="252"/>
              <w:jc w:val="both"/>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У разі несвоєчасної оплати платежів, обумовлених Цією комерційною</w:t>
            </w:r>
            <w:r w:rsidRPr="006C4CA6">
              <w:rPr>
                <w:rFonts w:ascii="Times New Roman" w:hAnsi="Times New Roman" w:cs="Times New Roman"/>
                <w:color w:val="000000"/>
                <w:sz w:val="20"/>
                <w:szCs w:val="20"/>
                <w:lang w:val="uk-UA"/>
              </w:rPr>
              <w:br/>
              <w:t>пропозицією, у тому числі нездійснення попередньої оплати та оплати</w:t>
            </w:r>
            <w:r w:rsidRPr="006C4CA6">
              <w:rPr>
                <w:rFonts w:ascii="Times New Roman" w:hAnsi="Times New Roman" w:cs="Times New Roman"/>
                <w:color w:val="000000"/>
                <w:sz w:val="20"/>
                <w:szCs w:val="20"/>
                <w:lang w:val="uk-UA"/>
              </w:rPr>
              <w:br/>
              <w:t>додатково замовлених обсягів купівлі електричної енергії, Споживач</w:t>
            </w:r>
            <w:r>
              <w:rPr>
                <w:rFonts w:ascii="Times New Roman" w:hAnsi="Times New Roman" w:cs="Times New Roman"/>
                <w:color w:val="000000"/>
                <w:sz w:val="20"/>
                <w:szCs w:val="20"/>
                <w:lang w:val="uk-UA"/>
              </w:rPr>
              <w:t>у</w:t>
            </w:r>
            <w:r w:rsidRPr="006C4CA6">
              <w:rPr>
                <w:rFonts w:ascii="Times New Roman" w:hAnsi="Times New Roman" w:cs="Times New Roman"/>
                <w:color w:val="000000"/>
                <w:sz w:val="20"/>
                <w:szCs w:val="20"/>
                <w:lang w:val="uk-UA"/>
              </w:rPr>
              <w:t xml:space="preserve"> </w:t>
            </w:r>
            <w:r>
              <w:rPr>
                <w:rFonts w:ascii="Times New Roman" w:hAnsi="Times New Roman" w:cs="Times New Roman"/>
                <w:color w:val="000000"/>
                <w:sz w:val="20"/>
                <w:szCs w:val="20"/>
                <w:lang w:val="uk-UA"/>
              </w:rPr>
              <w:t>може бути нарахована пеня</w:t>
            </w:r>
            <w:r w:rsidRPr="006C4CA6">
              <w:rPr>
                <w:rFonts w:ascii="Times New Roman" w:hAnsi="Times New Roman" w:cs="Times New Roman"/>
                <w:color w:val="000000"/>
                <w:sz w:val="20"/>
                <w:szCs w:val="20"/>
                <w:lang w:val="uk-UA"/>
              </w:rPr>
              <w:t xml:space="preserve"> у розмірі подвійної облікової ставки НБУ від суми</w:t>
            </w:r>
            <w:r w:rsidRPr="006C4CA6">
              <w:rPr>
                <w:rFonts w:ascii="Times New Roman" w:hAnsi="Times New Roman" w:cs="Times New Roman"/>
                <w:color w:val="000000"/>
                <w:sz w:val="20"/>
                <w:szCs w:val="20"/>
                <w:lang w:val="uk-UA"/>
              </w:rPr>
              <w:br/>
              <w:t>заборгованості за кожний день прострочення платежу, враховуючи день фактичної оплати.</w:t>
            </w:r>
          </w:p>
          <w:p w:rsidR="000604EB" w:rsidRDefault="000604EB" w:rsidP="000604EB">
            <w:pPr>
              <w:ind w:left="36" w:right="216" w:firstLine="252"/>
              <w:jc w:val="both"/>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Пеня сплачується на поточний рахунок Постачальника, який вказується в</w:t>
            </w:r>
            <w:r w:rsidRPr="006C4CA6">
              <w:rPr>
                <w:rFonts w:ascii="Times New Roman" w:hAnsi="Times New Roman" w:cs="Times New Roman"/>
                <w:color w:val="000000"/>
                <w:sz w:val="20"/>
                <w:szCs w:val="20"/>
                <w:lang w:val="uk-UA"/>
              </w:rPr>
              <w:br/>
              <w:t>рахунках, протягом 5 робочих днів з дня отримання рахунка.</w:t>
            </w:r>
          </w:p>
          <w:p w:rsidR="000604EB" w:rsidRPr="006C4CA6" w:rsidRDefault="000604EB" w:rsidP="00531837">
            <w:pPr>
              <w:ind w:left="120" w:firstLine="240"/>
              <w:rPr>
                <w:rFonts w:ascii="Times New Roman" w:hAnsi="Times New Roman" w:cs="Times New Roman"/>
                <w:color w:val="000000"/>
                <w:sz w:val="20"/>
                <w:szCs w:val="20"/>
                <w:lang w:val="uk-UA"/>
              </w:rPr>
            </w:pPr>
            <w:r w:rsidRPr="007B64F1">
              <w:rPr>
                <w:rFonts w:ascii="Times New Roman" w:hAnsi="Times New Roman" w:cs="Times New Roman"/>
                <w:color w:val="000000"/>
                <w:sz w:val="20"/>
                <w:szCs w:val="20"/>
                <w:lang w:val="uk-UA"/>
              </w:rPr>
              <w:t>Постачальник, у випадку невиконання Спо</w:t>
            </w:r>
            <w:r>
              <w:rPr>
                <w:rFonts w:ascii="Times New Roman" w:hAnsi="Times New Roman" w:cs="Times New Roman"/>
                <w:color w:val="000000"/>
                <w:sz w:val="20"/>
                <w:szCs w:val="20"/>
                <w:lang w:val="uk-UA"/>
              </w:rPr>
              <w:t>живачем термінів оплат</w:t>
            </w:r>
            <w:r w:rsidR="00F56C9B">
              <w:rPr>
                <w:rFonts w:ascii="Times New Roman" w:hAnsi="Times New Roman" w:cs="Times New Roman"/>
                <w:color w:val="000000"/>
                <w:sz w:val="20"/>
                <w:szCs w:val="20"/>
                <w:lang w:val="uk-UA"/>
              </w:rPr>
              <w:t>и</w:t>
            </w:r>
            <w:r>
              <w:rPr>
                <w:rFonts w:ascii="Times New Roman" w:hAnsi="Times New Roman" w:cs="Times New Roman"/>
                <w:color w:val="000000"/>
                <w:sz w:val="20"/>
                <w:szCs w:val="20"/>
                <w:lang w:val="uk-UA"/>
              </w:rPr>
              <w:t xml:space="preserve"> згідно цієї </w:t>
            </w:r>
            <w:r w:rsidRPr="007B64F1">
              <w:rPr>
                <w:rFonts w:ascii="Times New Roman" w:hAnsi="Times New Roman" w:cs="Times New Roman"/>
                <w:color w:val="000000"/>
                <w:sz w:val="20"/>
                <w:szCs w:val="20"/>
                <w:lang w:val="uk-UA"/>
              </w:rPr>
              <w:t>Комерційної пропозиції, залишає за собою право застосовуват</w:t>
            </w:r>
            <w:r>
              <w:rPr>
                <w:rFonts w:ascii="Times New Roman" w:hAnsi="Times New Roman" w:cs="Times New Roman"/>
                <w:color w:val="000000"/>
                <w:sz w:val="20"/>
                <w:szCs w:val="20"/>
                <w:lang w:val="uk-UA"/>
              </w:rPr>
              <w:t>и за такий розрахунковий період</w:t>
            </w:r>
            <w:r w:rsidRPr="007B64F1">
              <w:rPr>
                <w:rFonts w:ascii="Times New Roman" w:hAnsi="Times New Roman" w:cs="Times New Roman"/>
                <w:color w:val="000000"/>
                <w:sz w:val="20"/>
                <w:szCs w:val="20"/>
                <w:lang w:val="uk-UA"/>
              </w:rPr>
              <w:t xml:space="preserve"> </w:t>
            </w:r>
            <w:r w:rsidR="00531837" w:rsidRPr="00531837">
              <w:rPr>
                <w:b/>
                <w:sz w:val="20"/>
                <w:szCs w:val="20"/>
                <w:lang w:val="uk-UA"/>
              </w:rPr>
              <w:t>Ц</w:t>
            </w:r>
            <w:r w:rsidR="00531837" w:rsidRPr="00531837">
              <w:rPr>
                <w:b/>
                <w:sz w:val="20"/>
                <w:szCs w:val="20"/>
                <w:vertAlign w:val="subscript"/>
                <w:lang w:val="uk-UA"/>
              </w:rPr>
              <w:t>постач</w:t>
            </w:r>
            <w:r w:rsidR="00531837">
              <w:rPr>
                <w:b/>
                <w:sz w:val="20"/>
                <w:szCs w:val="20"/>
                <w:vertAlign w:val="subscript"/>
                <w:lang w:val="uk-UA"/>
              </w:rPr>
              <w:t>_2</w:t>
            </w:r>
            <w:r w:rsidR="00531837" w:rsidRPr="00A4638A">
              <w:rPr>
                <w:rFonts w:ascii="Times New Roman" w:hAnsi="Times New Roman" w:cs="Times New Roman"/>
                <w:color w:val="000000"/>
                <w:sz w:val="20"/>
                <w:szCs w:val="20"/>
                <w:lang w:val="uk-UA"/>
              </w:rPr>
              <w:t xml:space="preserve"> </w:t>
            </w:r>
            <w:r w:rsidR="00A4638A" w:rsidRPr="00A4638A">
              <w:rPr>
                <w:rFonts w:ascii="Times New Roman" w:hAnsi="Times New Roman" w:cs="Times New Roman"/>
                <w:color w:val="000000"/>
                <w:sz w:val="20"/>
                <w:szCs w:val="20"/>
                <w:lang w:val="uk-UA"/>
              </w:rPr>
              <w:t xml:space="preserve">– </w:t>
            </w:r>
            <w:r w:rsidR="00A4638A">
              <w:rPr>
                <w:rFonts w:ascii="Times New Roman" w:hAnsi="Times New Roman" w:cs="Times New Roman"/>
                <w:color w:val="000000"/>
                <w:sz w:val="20"/>
                <w:szCs w:val="20"/>
                <w:lang w:val="uk-UA"/>
              </w:rPr>
              <w:t xml:space="preserve"> другу Ціну </w:t>
            </w:r>
            <w:r w:rsidRPr="007B64F1">
              <w:rPr>
                <w:rFonts w:ascii="Times New Roman" w:hAnsi="Times New Roman" w:cs="Times New Roman"/>
                <w:color w:val="000000"/>
                <w:sz w:val="20"/>
                <w:szCs w:val="20"/>
                <w:lang w:val="uk-UA"/>
              </w:rPr>
              <w:t xml:space="preserve"> </w:t>
            </w:r>
            <w:r w:rsidR="00A4638A" w:rsidRPr="00A4638A">
              <w:rPr>
                <w:rFonts w:ascii="Times New Roman" w:hAnsi="Times New Roman" w:cs="Times New Roman"/>
                <w:color w:val="000000"/>
                <w:sz w:val="20"/>
                <w:szCs w:val="20"/>
                <w:lang w:val="uk-UA"/>
              </w:rPr>
              <w:t>постачальника за послуги з</w:t>
            </w:r>
            <w:r w:rsidR="00BF2698">
              <w:rPr>
                <w:rFonts w:ascii="Times New Roman" w:hAnsi="Times New Roman" w:cs="Times New Roman"/>
                <w:color w:val="000000"/>
                <w:sz w:val="20"/>
                <w:szCs w:val="20"/>
                <w:lang w:val="uk-UA"/>
              </w:rPr>
              <w:t xml:space="preserve"> постачання електричної енергії</w:t>
            </w:r>
            <w:r w:rsidR="00A4638A" w:rsidRPr="00A4638A">
              <w:rPr>
                <w:rFonts w:ascii="Times New Roman" w:hAnsi="Times New Roman" w:cs="Times New Roman"/>
                <w:color w:val="000000"/>
                <w:sz w:val="20"/>
                <w:szCs w:val="20"/>
                <w:lang w:val="uk-UA"/>
              </w:rPr>
              <w:t xml:space="preserve"> (</w:t>
            </w:r>
            <w:r w:rsidR="00531837" w:rsidRPr="00531837">
              <w:rPr>
                <w:b/>
                <w:sz w:val="20"/>
                <w:szCs w:val="20"/>
                <w:lang w:val="uk-UA"/>
              </w:rPr>
              <w:t>Ц</w:t>
            </w:r>
            <w:r w:rsidR="00531837" w:rsidRPr="00531837">
              <w:rPr>
                <w:b/>
                <w:sz w:val="20"/>
                <w:szCs w:val="20"/>
                <w:vertAlign w:val="subscript"/>
                <w:lang w:val="uk-UA"/>
              </w:rPr>
              <w:t>постач</w:t>
            </w:r>
            <w:r w:rsidR="00531837">
              <w:rPr>
                <w:b/>
                <w:sz w:val="20"/>
                <w:szCs w:val="20"/>
                <w:vertAlign w:val="subscript"/>
                <w:lang w:val="uk-UA"/>
              </w:rPr>
              <w:t>_2</w:t>
            </w:r>
            <w:r w:rsidR="00531837" w:rsidRPr="00A4638A">
              <w:rPr>
                <w:rFonts w:ascii="Times New Roman" w:hAnsi="Times New Roman" w:cs="Times New Roman"/>
                <w:color w:val="000000"/>
                <w:sz w:val="20"/>
                <w:szCs w:val="20"/>
                <w:lang w:val="uk-UA"/>
              </w:rPr>
              <w:t xml:space="preserve"> </w:t>
            </w:r>
            <w:r w:rsidR="00531837">
              <w:rPr>
                <w:rFonts w:ascii="Times New Roman" w:hAnsi="Times New Roman" w:cs="Times New Roman"/>
                <w:color w:val="000000"/>
                <w:sz w:val="20"/>
                <w:szCs w:val="20"/>
                <w:lang w:val="uk-UA"/>
              </w:rPr>
              <w:t xml:space="preserve"> д</w:t>
            </w:r>
            <w:r w:rsidR="00A4638A" w:rsidRPr="00A4638A">
              <w:rPr>
                <w:rFonts w:ascii="Times New Roman" w:hAnsi="Times New Roman" w:cs="Times New Roman"/>
                <w:color w:val="000000"/>
                <w:sz w:val="20"/>
                <w:szCs w:val="20"/>
                <w:lang w:val="uk-UA"/>
              </w:rPr>
              <w:t xml:space="preserve">орівнює </w:t>
            </w:r>
            <w:r w:rsidR="00B67233">
              <w:rPr>
                <w:rFonts w:ascii="Times New Roman" w:hAnsi="Times New Roman" w:cs="Times New Roman"/>
                <w:color w:val="000000"/>
                <w:sz w:val="20"/>
                <w:szCs w:val="20"/>
                <w:lang w:val="uk-UA"/>
              </w:rPr>
              <w:t>3</w:t>
            </w:r>
            <w:r w:rsidR="00A4638A" w:rsidRPr="00A4638A">
              <w:rPr>
                <w:rFonts w:ascii="Times New Roman" w:hAnsi="Times New Roman" w:cs="Times New Roman"/>
                <w:color w:val="000000"/>
                <w:sz w:val="20"/>
                <w:szCs w:val="20"/>
                <w:lang w:val="uk-UA"/>
              </w:rPr>
              <w:t>% від Ц</w:t>
            </w:r>
            <w:r w:rsidR="00A4638A" w:rsidRPr="00E13292">
              <w:rPr>
                <w:rFonts w:ascii="Times New Roman" w:eastAsia="Times New Roman" w:hAnsi="Times New Roman" w:cs="Times New Roman"/>
                <w:b/>
                <w:bCs/>
                <w:color w:val="000000"/>
                <w:sz w:val="20"/>
                <w:szCs w:val="20"/>
                <w:vertAlign w:val="subscript"/>
                <w:lang w:val="uk-UA" w:eastAsia="ru-RU"/>
              </w:rPr>
              <w:t>РДН</w:t>
            </w:r>
            <w:r w:rsidR="00A4638A" w:rsidRPr="00A4638A">
              <w:rPr>
                <w:rFonts w:ascii="Times New Roman" w:hAnsi="Times New Roman" w:cs="Times New Roman"/>
                <w:color w:val="000000"/>
                <w:sz w:val="20"/>
                <w:szCs w:val="20"/>
                <w:lang w:val="uk-UA"/>
              </w:rPr>
              <w:t>, Ц</w:t>
            </w:r>
            <w:r w:rsidR="00A4638A" w:rsidRPr="00E13292">
              <w:rPr>
                <w:rFonts w:ascii="Times New Roman" w:eastAsia="Times New Roman" w:hAnsi="Times New Roman" w:cs="Times New Roman"/>
                <w:b/>
                <w:bCs/>
                <w:color w:val="000000"/>
                <w:sz w:val="20"/>
                <w:szCs w:val="20"/>
                <w:vertAlign w:val="subscript"/>
                <w:lang w:val="uk-UA" w:eastAsia="ru-RU"/>
              </w:rPr>
              <w:t>ВДР</w:t>
            </w:r>
            <w:r w:rsidR="00A4638A" w:rsidRPr="00A4638A">
              <w:rPr>
                <w:rFonts w:ascii="Times New Roman" w:hAnsi="Times New Roman" w:cs="Times New Roman"/>
                <w:color w:val="000000"/>
                <w:sz w:val="20"/>
                <w:szCs w:val="20"/>
                <w:lang w:val="uk-UA"/>
              </w:rPr>
              <w:t>, Ц</w:t>
            </w:r>
            <w:r w:rsidR="00A4638A" w:rsidRPr="00E13292">
              <w:rPr>
                <w:rFonts w:ascii="Times New Roman" w:eastAsia="Times New Roman" w:hAnsi="Times New Roman" w:cs="Times New Roman"/>
                <w:b/>
                <w:bCs/>
                <w:color w:val="000000"/>
                <w:sz w:val="20"/>
                <w:szCs w:val="20"/>
                <w:vertAlign w:val="subscript"/>
                <w:lang w:val="uk-UA" w:eastAsia="ru-RU"/>
              </w:rPr>
              <w:t>БР</w:t>
            </w:r>
            <w:r w:rsidR="00A4638A" w:rsidRPr="00A4638A">
              <w:rPr>
                <w:rFonts w:ascii="Times New Roman" w:hAnsi="Times New Roman" w:cs="Times New Roman"/>
                <w:color w:val="000000"/>
                <w:sz w:val="20"/>
                <w:szCs w:val="20"/>
                <w:lang w:val="uk-UA"/>
              </w:rPr>
              <w:t xml:space="preserve"> та Ц</w:t>
            </w:r>
            <w:r w:rsidR="00A4638A" w:rsidRPr="00E13292">
              <w:rPr>
                <w:rFonts w:ascii="Times New Roman" w:eastAsia="Times New Roman" w:hAnsi="Times New Roman" w:cs="Times New Roman"/>
                <w:b/>
                <w:bCs/>
                <w:color w:val="000000"/>
                <w:sz w:val="20"/>
                <w:szCs w:val="20"/>
                <w:vertAlign w:val="subscript"/>
                <w:lang w:val="uk-UA" w:eastAsia="ru-RU"/>
              </w:rPr>
              <w:t>ЕБ</w:t>
            </w:r>
            <w:r w:rsidR="00A4638A" w:rsidRPr="00A4638A">
              <w:rPr>
                <w:rFonts w:ascii="Times New Roman" w:hAnsi="Times New Roman" w:cs="Times New Roman"/>
                <w:color w:val="000000"/>
                <w:sz w:val="20"/>
                <w:szCs w:val="20"/>
                <w:lang w:val="uk-UA"/>
              </w:rPr>
              <w:t>)</w:t>
            </w:r>
          </w:p>
        </w:tc>
      </w:tr>
      <w:tr w:rsidR="000604EB" w:rsidRPr="002E17E5" w:rsidTr="000319C5">
        <w:tc>
          <w:tcPr>
            <w:tcW w:w="1649" w:type="dxa"/>
          </w:tcPr>
          <w:p w:rsidR="000604EB" w:rsidRPr="00A23AF0" w:rsidRDefault="000604EB" w:rsidP="00D2248A">
            <w:pPr>
              <w:ind w:left="36" w:right="216"/>
              <w:jc w:val="center"/>
              <w:rPr>
                <w:rFonts w:ascii="Times New Roman" w:hAnsi="Times New Roman" w:cs="Times New Roman"/>
                <w:color w:val="000000"/>
                <w:sz w:val="20"/>
                <w:szCs w:val="20"/>
                <w:lang w:val="ru-RU"/>
              </w:rPr>
            </w:pPr>
            <w:r w:rsidRPr="00A23AF0">
              <w:rPr>
                <w:rFonts w:ascii="Times New Roman" w:hAnsi="Times New Roman" w:cs="Times New Roman"/>
                <w:color w:val="000000"/>
                <w:sz w:val="20"/>
                <w:szCs w:val="20"/>
                <w:lang w:val="uk-UA"/>
              </w:rPr>
              <w:t>Розмір штрафу за дострокове розірвання Договору у випадках, не передбачених умовами Договору</w:t>
            </w:r>
          </w:p>
        </w:tc>
        <w:tc>
          <w:tcPr>
            <w:tcW w:w="8699" w:type="dxa"/>
          </w:tcPr>
          <w:p w:rsidR="000604EB" w:rsidRDefault="000604EB" w:rsidP="000604EB">
            <w:pPr>
              <w:ind w:left="36" w:right="216" w:firstLine="252"/>
              <w:jc w:val="both"/>
              <w:rPr>
                <w:rFonts w:ascii="Times New Roman" w:hAnsi="Times New Roman" w:cs="Times New Roman"/>
                <w:color w:val="000000"/>
                <w:sz w:val="20"/>
                <w:szCs w:val="20"/>
                <w:lang w:val="uk-UA"/>
              </w:rPr>
            </w:pPr>
            <w:r w:rsidRPr="00A23AF0">
              <w:rPr>
                <w:rFonts w:ascii="Times New Roman" w:hAnsi="Times New Roman" w:cs="Times New Roman"/>
                <w:color w:val="000000"/>
                <w:sz w:val="20"/>
                <w:szCs w:val="20"/>
                <w:lang w:val="uk-UA"/>
              </w:rPr>
              <w:t xml:space="preserve">У разі відсутності у Споживача заборгованості перед Постачальником на дату надання звернення про зміну </w:t>
            </w:r>
            <w:proofErr w:type="spellStart"/>
            <w:r w:rsidRPr="00A23AF0">
              <w:rPr>
                <w:rFonts w:ascii="Times New Roman" w:hAnsi="Times New Roman" w:cs="Times New Roman"/>
                <w:color w:val="000000"/>
                <w:sz w:val="20"/>
                <w:szCs w:val="20"/>
                <w:lang w:val="uk-UA"/>
              </w:rPr>
              <w:t>електропостачальника</w:t>
            </w:r>
            <w:proofErr w:type="spellEnd"/>
            <w:r w:rsidRPr="00A23AF0">
              <w:rPr>
                <w:rFonts w:ascii="Times New Roman" w:hAnsi="Times New Roman" w:cs="Times New Roman"/>
                <w:color w:val="000000"/>
                <w:sz w:val="20"/>
                <w:szCs w:val="20"/>
                <w:lang w:val="uk-UA"/>
              </w:rPr>
              <w:t xml:space="preserve"> або на дату переходу Споживача до іншого </w:t>
            </w:r>
            <w:proofErr w:type="spellStart"/>
            <w:r w:rsidRPr="00A23AF0">
              <w:rPr>
                <w:rFonts w:ascii="Times New Roman" w:hAnsi="Times New Roman" w:cs="Times New Roman"/>
                <w:color w:val="000000"/>
                <w:sz w:val="20"/>
                <w:szCs w:val="20"/>
                <w:lang w:val="uk-UA"/>
              </w:rPr>
              <w:t>електропостачальника</w:t>
            </w:r>
            <w:proofErr w:type="spellEnd"/>
            <w:r w:rsidRPr="00A23AF0">
              <w:rPr>
                <w:rFonts w:ascii="Times New Roman" w:hAnsi="Times New Roman" w:cs="Times New Roman"/>
                <w:color w:val="000000"/>
                <w:sz w:val="20"/>
                <w:szCs w:val="20"/>
                <w:lang w:val="uk-UA"/>
              </w:rPr>
              <w:t xml:space="preserve">, штрафні санкції за дострокове розірвання Договору за ініціативою Споживача відсутні. </w:t>
            </w:r>
          </w:p>
          <w:p w:rsidR="000604EB" w:rsidRPr="00A23AF0" w:rsidRDefault="000604EB" w:rsidP="00EC7676">
            <w:pPr>
              <w:ind w:left="36" w:right="216" w:firstLine="252"/>
              <w:jc w:val="both"/>
              <w:rPr>
                <w:rFonts w:ascii="Times New Roman" w:hAnsi="Times New Roman" w:cs="Times New Roman"/>
                <w:color w:val="000000"/>
                <w:sz w:val="20"/>
                <w:szCs w:val="20"/>
                <w:lang w:val="uk-UA"/>
              </w:rPr>
            </w:pPr>
            <w:r w:rsidRPr="00A23AF0">
              <w:rPr>
                <w:rFonts w:ascii="Times New Roman" w:hAnsi="Times New Roman" w:cs="Times New Roman"/>
                <w:color w:val="000000"/>
                <w:sz w:val="20"/>
                <w:szCs w:val="20"/>
                <w:lang w:val="uk-UA"/>
              </w:rPr>
              <w:t xml:space="preserve">У разі наявності у Споживача заборгованості перед Постачальником на дату надання звернення про зміну </w:t>
            </w:r>
            <w:proofErr w:type="spellStart"/>
            <w:r w:rsidRPr="00A23AF0">
              <w:rPr>
                <w:rFonts w:ascii="Times New Roman" w:hAnsi="Times New Roman" w:cs="Times New Roman"/>
                <w:color w:val="000000"/>
                <w:sz w:val="20"/>
                <w:szCs w:val="20"/>
                <w:lang w:val="uk-UA"/>
              </w:rPr>
              <w:t>електропостачальника</w:t>
            </w:r>
            <w:proofErr w:type="spellEnd"/>
            <w:r w:rsidRPr="00A23AF0">
              <w:rPr>
                <w:rFonts w:ascii="Times New Roman" w:hAnsi="Times New Roman" w:cs="Times New Roman"/>
                <w:color w:val="000000"/>
                <w:sz w:val="20"/>
                <w:szCs w:val="20"/>
                <w:lang w:val="uk-UA"/>
              </w:rPr>
              <w:t xml:space="preserve"> або на дату переходу Споживача до іншого </w:t>
            </w:r>
            <w:proofErr w:type="spellStart"/>
            <w:r w:rsidRPr="00A23AF0">
              <w:rPr>
                <w:rFonts w:ascii="Times New Roman" w:hAnsi="Times New Roman" w:cs="Times New Roman"/>
                <w:color w:val="000000"/>
                <w:sz w:val="20"/>
                <w:szCs w:val="20"/>
                <w:lang w:val="uk-UA"/>
              </w:rPr>
              <w:t>електропостачальника</w:t>
            </w:r>
            <w:proofErr w:type="spellEnd"/>
            <w:r w:rsidRPr="00A23AF0">
              <w:rPr>
                <w:rFonts w:ascii="Times New Roman" w:hAnsi="Times New Roman" w:cs="Times New Roman"/>
                <w:color w:val="000000"/>
                <w:sz w:val="20"/>
                <w:szCs w:val="20"/>
                <w:lang w:val="uk-UA"/>
              </w:rPr>
              <w:t xml:space="preserve">, Споживач зобов’язаний сплатити Постачальнику штрафні санкції у розмірі вартості договірних обсягів споживання електричної енергії </w:t>
            </w:r>
            <w:r w:rsidR="00EC7676">
              <w:rPr>
                <w:rFonts w:ascii="Times New Roman" w:hAnsi="Times New Roman" w:cs="Times New Roman"/>
                <w:color w:val="000000"/>
                <w:sz w:val="20"/>
                <w:szCs w:val="20"/>
                <w:lang w:val="uk-UA"/>
              </w:rPr>
              <w:t>за</w:t>
            </w:r>
            <w:r w:rsidRPr="00A23AF0">
              <w:rPr>
                <w:rFonts w:ascii="Times New Roman" w:hAnsi="Times New Roman" w:cs="Times New Roman"/>
                <w:color w:val="000000"/>
                <w:sz w:val="20"/>
                <w:szCs w:val="20"/>
                <w:lang w:val="uk-UA"/>
              </w:rPr>
              <w:t xml:space="preserve"> один розрахунковий період, </w:t>
            </w:r>
            <w:r w:rsidR="00EC7676">
              <w:rPr>
                <w:rFonts w:ascii="Times New Roman" w:hAnsi="Times New Roman" w:cs="Times New Roman"/>
                <w:color w:val="000000"/>
                <w:sz w:val="20"/>
                <w:szCs w:val="20"/>
                <w:lang w:val="uk-UA"/>
              </w:rPr>
              <w:t xml:space="preserve">який передував періоду зміни Споживачем </w:t>
            </w:r>
            <w:r w:rsidRPr="00A23AF0">
              <w:rPr>
                <w:rFonts w:ascii="Times New Roman" w:hAnsi="Times New Roman" w:cs="Times New Roman"/>
                <w:color w:val="000000"/>
                <w:sz w:val="20"/>
                <w:szCs w:val="20"/>
                <w:lang w:val="uk-UA"/>
              </w:rPr>
              <w:t>постачальника, визначеної з урахуванням діючих на даний період тарифів Постачальника.</w:t>
            </w:r>
          </w:p>
        </w:tc>
      </w:tr>
      <w:tr w:rsidR="000604EB" w:rsidTr="000319C5">
        <w:tc>
          <w:tcPr>
            <w:tcW w:w="1649" w:type="dxa"/>
          </w:tcPr>
          <w:p w:rsidR="000604EB" w:rsidRPr="006C4CA6" w:rsidRDefault="000604EB" w:rsidP="000604EB">
            <w:pPr>
              <w:jc w:val="center"/>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Можливість</w:t>
            </w:r>
            <w:r w:rsidRPr="006C4CA6">
              <w:rPr>
                <w:rFonts w:ascii="Times New Roman" w:hAnsi="Times New Roman" w:cs="Times New Roman"/>
                <w:color w:val="000000"/>
                <w:sz w:val="20"/>
                <w:szCs w:val="20"/>
                <w:lang w:val="uk-UA"/>
              </w:rPr>
              <w:br/>
              <w:t>надання пільг,</w:t>
            </w:r>
            <w:r w:rsidRPr="006C4CA6">
              <w:rPr>
                <w:rFonts w:ascii="Times New Roman" w:hAnsi="Times New Roman" w:cs="Times New Roman"/>
                <w:color w:val="000000"/>
                <w:sz w:val="20"/>
                <w:szCs w:val="20"/>
                <w:lang w:val="uk-UA"/>
              </w:rPr>
              <w:br/>
              <w:t>субсидій.</w:t>
            </w:r>
          </w:p>
        </w:tc>
        <w:tc>
          <w:tcPr>
            <w:tcW w:w="8699" w:type="dxa"/>
          </w:tcPr>
          <w:p w:rsidR="008F64F9" w:rsidRDefault="008F64F9" w:rsidP="000604EB">
            <w:pPr>
              <w:ind w:left="36" w:right="216" w:firstLine="252"/>
              <w:rPr>
                <w:rFonts w:ascii="Times New Roman" w:hAnsi="Times New Roman" w:cs="Times New Roman"/>
                <w:color w:val="000000"/>
                <w:sz w:val="20"/>
                <w:szCs w:val="20"/>
                <w:lang w:val="uk-UA"/>
              </w:rPr>
            </w:pPr>
          </w:p>
          <w:p w:rsidR="000604EB" w:rsidRPr="006C4CA6" w:rsidRDefault="000604EB" w:rsidP="000604EB">
            <w:pPr>
              <w:ind w:left="36" w:right="216" w:firstLine="252"/>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Не надаються.</w:t>
            </w:r>
          </w:p>
        </w:tc>
      </w:tr>
      <w:tr w:rsidR="000604EB" w:rsidRPr="002E17E5" w:rsidTr="000319C5">
        <w:tc>
          <w:tcPr>
            <w:tcW w:w="1649" w:type="dxa"/>
          </w:tcPr>
          <w:p w:rsidR="000604EB" w:rsidRDefault="000604EB" w:rsidP="000604EB">
            <w:pPr>
              <w:jc w:val="center"/>
              <w:rPr>
                <w:rFonts w:ascii="Times New Roman" w:hAnsi="Times New Roman" w:cs="Times New Roman"/>
                <w:color w:val="000000"/>
                <w:sz w:val="20"/>
                <w:szCs w:val="20"/>
                <w:lang w:val="uk-UA"/>
              </w:rPr>
            </w:pPr>
          </w:p>
          <w:p w:rsidR="000604EB" w:rsidRDefault="000604EB" w:rsidP="000604EB">
            <w:pPr>
              <w:jc w:val="center"/>
              <w:rPr>
                <w:rFonts w:ascii="Times New Roman" w:hAnsi="Times New Roman" w:cs="Times New Roman"/>
                <w:color w:val="000000"/>
                <w:sz w:val="20"/>
                <w:szCs w:val="20"/>
                <w:lang w:val="uk-UA"/>
              </w:rPr>
            </w:pPr>
          </w:p>
          <w:p w:rsidR="000604EB" w:rsidRDefault="000604EB" w:rsidP="000604EB">
            <w:pPr>
              <w:jc w:val="center"/>
              <w:rPr>
                <w:rFonts w:ascii="Times New Roman" w:hAnsi="Times New Roman" w:cs="Times New Roman"/>
                <w:color w:val="000000"/>
                <w:sz w:val="20"/>
                <w:szCs w:val="20"/>
                <w:lang w:val="uk-UA"/>
              </w:rPr>
            </w:pPr>
          </w:p>
          <w:p w:rsidR="000604EB" w:rsidRDefault="000604EB" w:rsidP="000604EB">
            <w:pPr>
              <w:jc w:val="center"/>
              <w:rPr>
                <w:rFonts w:ascii="Times New Roman" w:hAnsi="Times New Roman" w:cs="Times New Roman"/>
                <w:color w:val="000000"/>
                <w:sz w:val="20"/>
                <w:szCs w:val="20"/>
                <w:lang w:val="uk-UA"/>
              </w:rPr>
            </w:pPr>
          </w:p>
          <w:p w:rsidR="000604EB" w:rsidRDefault="000604EB" w:rsidP="000604EB">
            <w:pPr>
              <w:jc w:val="center"/>
              <w:rPr>
                <w:rFonts w:ascii="Times New Roman" w:hAnsi="Times New Roman" w:cs="Times New Roman"/>
                <w:color w:val="000000"/>
                <w:sz w:val="20"/>
                <w:szCs w:val="20"/>
                <w:lang w:val="uk-UA"/>
              </w:rPr>
            </w:pPr>
          </w:p>
          <w:p w:rsidR="000604EB" w:rsidRPr="006C4CA6" w:rsidRDefault="000604EB" w:rsidP="000604EB">
            <w:pPr>
              <w:jc w:val="center"/>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Можливість</w:t>
            </w:r>
            <w:r w:rsidRPr="006C4CA6">
              <w:rPr>
                <w:rFonts w:ascii="Times New Roman" w:hAnsi="Times New Roman" w:cs="Times New Roman"/>
                <w:color w:val="000000"/>
                <w:sz w:val="20"/>
                <w:szCs w:val="20"/>
                <w:lang w:val="uk-UA"/>
              </w:rPr>
              <w:br/>
              <w:t>постачання</w:t>
            </w:r>
            <w:r w:rsidRPr="006C4CA6">
              <w:rPr>
                <w:rFonts w:ascii="Times New Roman" w:hAnsi="Times New Roman" w:cs="Times New Roman"/>
                <w:color w:val="000000"/>
                <w:sz w:val="20"/>
                <w:szCs w:val="20"/>
                <w:lang w:val="uk-UA"/>
              </w:rPr>
              <w:br/>
              <w:t>захищеним</w:t>
            </w:r>
            <w:r w:rsidRPr="006C4CA6">
              <w:rPr>
                <w:rFonts w:ascii="Times New Roman" w:hAnsi="Times New Roman" w:cs="Times New Roman"/>
                <w:color w:val="000000"/>
                <w:sz w:val="20"/>
                <w:szCs w:val="20"/>
                <w:lang w:val="uk-UA"/>
              </w:rPr>
              <w:br/>
              <w:t>Споживачам</w:t>
            </w:r>
          </w:p>
        </w:tc>
        <w:tc>
          <w:tcPr>
            <w:tcW w:w="8699" w:type="dxa"/>
          </w:tcPr>
          <w:p w:rsidR="000604EB" w:rsidRPr="006C4CA6" w:rsidRDefault="000604EB" w:rsidP="000604EB">
            <w:pPr>
              <w:ind w:left="36" w:right="216" w:firstLine="252"/>
              <w:jc w:val="both"/>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Постачання електричної енергії захищеним Споживачам здійснюється.</w:t>
            </w:r>
            <w:r w:rsidRPr="006C4CA6">
              <w:rPr>
                <w:rFonts w:ascii="Times New Roman" w:hAnsi="Times New Roman" w:cs="Times New Roman"/>
                <w:color w:val="000000"/>
                <w:sz w:val="20"/>
                <w:szCs w:val="20"/>
                <w:lang w:val="uk-UA"/>
              </w:rPr>
              <w:br/>
              <w:t>Для забезпечення постачання електричної енергії необхідної для</w:t>
            </w:r>
            <w:r w:rsidRPr="006C4CA6">
              <w:rPr>
                <w:rFonts w:ascii="Times New Roman" w:hAnsi="Times New Roman" w:cs="Times New Roman"/>
                <w:color w:val="000000"/>
                <w:sz w:val="20"/>
                <w:szCs w:val="20"/>
                <w:lang w:val="uk-UA"/>
              </w:rPr>
              <w:br/>
              <w:t>завершення технологічного процесу та електропостачання струмоприймачів</w:t>
            </w:r>
            <w:r w:rsidRPr="006C4CA6">
              <w:rPr>
                <w:rFonts w:ascii="Times New Roman" w:hAnsi="Times New Roman" w:cs="Times New Roman"/>
                <w:color w:val="000000"/>
                <w:sz w:val="20"/>
                <w:szCs w:val="20"/>
                <w:lang w:val="uk-UA"/>
              </w:rPr>
              <w:br/>
              <w:t>захищеного Споживача на протязі одного розрахункового періоду, Споживач</w:t>
            </w:r>
            <w:r w:rsidRPr="006C4CA6">
              <w:rPr>
                <w:rFonts w:ascii="Times New Roman" w:hAnsi="Times New Roman" w:cs="Times New Roman"/>
                <w:color w:val="000000"/>
                <w:sz w:val="20"/>
                <w:szCs w:val="20"/>
                <w:lang w:val="uk-UA"/>
              </w:rPr>
              <w:br/>
              <w:t>зобов’язаний накопичити на рахунку Постачальника необхідний для цього</w:t>
            </w:r>
            <w:r w:rsidRPr="006C4CA6">
              <w:rPr>
                <w:rFonts w:ascii="Times New Roman" w:hAnsi="Times New Roman" w:cs="Times New Roman"/>
                <w:color w:val="000000"/>
                <w:sz w:val="20"/>
                <w:szCs w:val="20"/>
                <w:lang w:val="uk-UA"/>
              </w:rPr>
              <w:br/>
              <w:t>обсяг коштів (далі - накопичувальний аванс).</w:t>
            </w:r>
            <w:r w:rsidRPr="006C4CA6">
              <w:rPr>
                <w:rFonts w:ascii="Times New Roman" w:hAnsi="Times New Roman" w:cs="Times New Roman"/>
                <w:color w:val="000000"/>
                <w:sz w:val="20"/>
                <w:szCs w:val="20"/>
                <w:lang w:val="uk-UA"/>
              </w:rPr>
              <w:br/>
              <w:t>Накопичувальний аванс Споживачам здійснюється у обсязі, необхідному</w:t>
            </w:r>
            <w:r w:rsidRPr="006C4CA6">
              <w:rPr>
                <w:rFonts w:ascii="Times New Roman" w:hAnsi="Times New Roman" w:cs="Times New Roman"/>
                <w:color w:val="000000"/>
                <w:sz w:val="20"/>
                <w:szCs w:val="20"/>
                <w:lang w:val="uk-UA"/>
              </w:rPr>
              <w:br/>
              <w:t>для забезпечення захищеності протягом одного розрахункового періоду за</w:t>
            </w:r>
            <w:r w:rsidRPr="006C4CA6">
              <w:rPr>
                <w:rFonts w:ascii="Times New Roman" w:hAnsi="Times New Roman" w:cs="Times New Roman"/>
                <w:color w:val="000000"/>
                <w:sz w:val="20"/>
                <w:szCs w:val="20"/>
                <w:lang w:val="uk-UA"/>
              </w:rPr>
              <w:br/>
              <w:t>цінами, які діють на день здійснення платежу. Споживач самостійно щомісячно</w:t>
            </w:r>
            <w:r w:rsidRPr="006C4CA6">
              <w:rPr>
                <w:rFonts w:ascii="Times New Roman" w:hAnsi="Times New Roman" w:cs="Times New Roman"/>
                <w:color w:val="000000"/>
                <w:sz w:val="20"/>
                <w:szCs w:val="20"/>
                <w:lang w:val="uk-UA"/>
              </w:rPr>
              <w:br/>
              <w:t>визначає суму авансового платежу за електроенергію для захищених об’єктів</w:t>
            </w:r>
            <w:r w:rsidRPr="006C4CA6">
              <w:rPr>
                <w:rFonts w:ascii="Times New Roman" w:hAnsi="Times New Roman" w:cs="Times New Roman"/>
                <w:color w:val="000000"/>
                <w:sz w:val="20"/>
                <w:szCs w:val="20"/>
                <w:lang w:val="uk-UA"/>
              </w:rPr>
              <w:br/>
              <w:t>виходячи з розрахункової суми оплати електроспоживання захищених об'єктів</w:t>
            </w:r>
            <w:r w:rsidRPr="006C4CA6">
              <w:rPr>
                <w:rFonts w:ascii="Times New Roman" w:hAnsi="Times New Roman" w:cs="Times New Roman"/>
                <w:color w:val="000000"/>
                <w:sz w:val="20"/>
                <w:szCs w:val="20"/>
                <w:lang w:val="uk-UA"/>
              </w:rPr>
              <w:br/>
              <w:t>на добу і строку, протягом якого Споживач бажає використовувати захищеність електропостачання та забезпечувати режим електропостачання на</w:t>
            </w:r>
            <w:r w:rsidRPr="006C4CA6">
              <w:rPr>
                <w:rFonts w:ascii="Times New Roman" w:hAnsi="Times New Roman" w:cs="Times New Roman"/>
                <w:color w:val="000000"/>
                <w:sz w:val="20"/>
                <w:szCs w:val="20"/>
                <w:lang w:val="uk-UA"/>
              </w:rPr>
              <w:br/>
              <w:t>цьому рівні.</w:t>
            </w:r>
          </w:p>
        </w:tc>
      </w:tr>
      <w:tr w:rsidR="000604EB" w:rsidRPr="002E17E5" w:rsidTr="000319C5">
        <w:tc>
          <w:tcPr>
            <w:tcW w:w="1649" w:type="dxa"/>
          </w:tcPr>
          <w:p w:rsidR="000604EB" w:rsidRPr="006C4CA6" w:rsidRDefault="000604EB" w:rsidP="000604EB">
            <w:pPr>
              <w:jc w:val="center"/>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Розмір компенсації</w:t>
            </w:r>
            <w:r w:rsidRPr="006C4CA6">
              <w:rPr>
                <w:rFonts w:ascii="Times New Roman" w:hAnsi="Times New Roman" w:cs="Times New Roman"/>
                <w:color w:val="000000"/>
                <w:sz w:val="20"/>
                <w:szCs w:val="20"/>
                <w:lang w:val="uk-UA"/>
              </w:rPr>
              <w:br/>
              <w:t>Споживачу за недодержання Постачальником комерційної якості послуг</w:t>
            </w:r>
          </w:p>
        </w:tc>
        <w:tc>
          <w:tcPr>
            <w:tcW w:w="8699" w:type="dxa"/>
          </w:tcPr>
          <w:p w:rsidR="000604EB" w:rsidRPr="006C4CA6" w:rsidRDefault="000604EB" w:rsidP="000604EB">
            <w:pPr>
              <w:ind w:left="36" w:right="216" w:firstLine="252"/>
              <w:jc w:val="both"/>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 xml:space="preserve">Компенсація за недотримання Постачальником комерційної якості надання послуг з електропостачання надається у порядку та </w:t>
            </w:r>
            <w:r w:rsidR="00125E10">
              <w:rPr>
                <w:rFonts w:ascii="Times New Roman" w:hAnsi="Times New Roman" w:cs="Times New Roman"/>
                <w:color w:val="000000"/>
                <w:sz w:val="20"/>
                <w:szCs w:val="20"/>
                <w:lang w:val="uk-UA"/>
              </w:rPr>
              <w:t>розмірі визначеному Регулятором, в тому числі НКРЕКП України.</w:t>
            </w:r>
          </w:p>
        </w:tc>
      </w:tr>
      <w:tr w:rsidR="000604EB" w:rsidRPr="002E17E5" w:rsidTr="000319C5">
        <w:trPr>
          <w:trHeight w:val="1194"/>
        </w:trPr>
        <w:tc>
          <w:tcPr>
            <w:tcW w:w="1649" w:type="dxa"/>
          </w:tcPr>
          <w:p w:rsidR="000604EB" w:rsidRDefault="000604EB" w:rsidP="000604EB">
            <w:pPr>
              <w:jc w:val="center"/>
              <w:rPr>
                <w:rFonts w:ascii="Times New Roman" w:hAnsi="Times New Roman" w:cs="Times New Roman"/>
                <w:color w:val="000000"/>
                <w:sz w:val="20"/>
                <w:szCs w:val="20"/>
                <w:lang w:val="uk-UA"/>
              </w:rPr>
            </w:pPr>
          </w:p>
          <w:p w:rsidR="000604EB" w:rsidRDefault="000604EB" w:rsidP="000604EB">
            <w:pPr>
              <w:jc w:val="center"/>
              <w:rPr>
                <w:rFonts w:ascii="Times New Roman" w:hAnsi="Times New Roman" w:cs="Times New Roman"/>
                <w:color w:val="000000"/>
                <w:sz w:val="20"/>
                <w:szCs w:val="20"/>
                <w:lang w:val="uk-UA"/>
              </w:rPr>
            </w:pPr>
          </w:p>
          <w:p w:rsidR="000604EB" w:rsidRPr="006C4CA6" w:rsidRDefault="000604EB" w:rsidP="000604EB">
            <w:pPr>
              <w:jc w:val="center"/>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 xml:space="preserve">Термін </w:t>
            </w:r>
            <w:r>
              <w:rPr>
                <w:rFonts w:ascii="Times New Roman" w:hAnsi="Times New Roman" w:cs="Times New Roman"/>
                <w:color w:val="000000"/>
                <w:sz w:val="20"/>
                <w:szCs w:val="20"/>
                <w:lang w:val="uk-UA"/>
              </w:rPr>
              <w:t xml:space="preserve">початку </w:t>
            </w:r>
            <w:r w:rsidRPr="006C4CA6">
              <w:rPr>
                <w:rFonts w:ascii="Times New Roman" w:hAnsi="Times New Roman" w:cs="Times New Roman"/>
                <w:color w:val="000000"/>
                <w:sz w:val="20"/>
                <w:szCs w:val="20"/>
                <w:lang w:val="uk-UA"/>
              </w:rPr>
              <w:t>дії договору</w:t>
            </w:r>
          </w:p>
        </w:tc>
        <w:tc>
          <w:tcPr>
            <w:tcW w:w="8699" w:type="dxa"/>
          </w:tcPr>
          <w:p w:rsidR="000604EB" w:rsidRPr="006C4CA6" w:rsidRDefault="000604EB" w:rsidP="000604EB">
            <w:pPr>
              <w:ind w:left="36" w:right="216" w:firstLine="252"/>
              <w:jc w:val="both"/>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Договір набирає чинності з дня, наступного за днем отримання</w:t>
            </w:r>
            <w:r w:rsidRPr="006C4CA6">
              <w:rPr>
                <w:rFonts w:ascii="Times New Roman" w:hAnsi="Times New Roman" w:cs="Times New Roman"/>
                <w:color w:val="000000"/>
                <w:sz w:val="20"/>
                <w:szCs w:val="20"/>
                <w:lang w:val="uk-UA"/>
              </w:rPr>
              <w:br/>
              <w:t>ТОВАРИСТВОМ З ОБМЕЖЕНОЮ ВІДПОВІДАЛЬНІСТЮ</w:t>
            </w:r>
            <w:r w:rsidRPr="006C4CA6">
              <w:rPr>
                <w:rFonts w:ascii="Times New Roman" w:hAnsi="Times New Roman" w:cs="Times New Roman"/>
                <w:color w:val="000000"/>
                <w:sz w:val="20"/>
                <w:szCs w:val="20"/>
                <w:lang w:val="uk-UA"/>
              </w:rPr>
              <w:br/>
              <w:t>«</w:t>
            </w:r>
            <w:r w:rsidR="00DB5289">
              <w:rPr>
                <w:rFonts w:ascii="Times New Roman" w:hAnsi="Times New Roman" w:cs="Times New Roman"/>
                <w:color w:val="000000"/>
                <w:sz w:val="20"/>
                <w:szCs w:val="20"/>
                <w:lang w:val="uk-UA"/>
              </w:rPr>
              <w:t>СХІДГАЗЕНЕРГО</w:t>
            </w:r>
            <w:r w:rsidRPr="006C4CA6">
              <w:rPr>
                <w:rFonts w:ascii="Times New Roman" w:hAnsi="Times New Roman" w:cs="Times New Roman"/>
                <w:color w:val="000000"/>
                <w:sz w:val="20"/>
                <w:szCs w:val="20"/>
                <w:lang w:val="uk-UA"/>
              </w:rPr>
              <w:t xml:space="preserve">» заяви-приєднання Споживача </w:t>
            </w:r>
            <w:r>
              <w:rPr>
                <w:rFonts w:ascii="Times New Roman" w:hAnsi="Times New Roman" w:cs="Times New Roman"/>
                <w:color w:val="000000"/>
                <w:sz w:val="20"/>
                <w:szCs w:val="20"/>
                <w:lang w:val="uk-UA"/>
              </w:rPr>
              <w:t xml:space="preserve">(додаток №1 до Договору) </w:t>
            </w:r>
            <w:r w:rsidRPr="006C4CA6">
              <w:rPr>
                <w:rFonts w:ascii="Times New Roman" w:hAnsi="Times New Roman" w:cs="Times New Roman"/>
                <w:color w:val="000000"/>
                <w:sz w:val="20"/>
                <w:szCs w:val="20"/>
                <w:lang w:val="uk-UA"/>
              </w:rPr>
              <w:t>до умов</w:t>
            </w:r>
            <w:r>
              <w:rPr>
                <w:rFonts w:ascii="Times New Roman" w:hAnsi="Times New Roman" w:cs="Times New Roman"/>
                <w:color w:val="000000"/>
                <w:sz w:val="20"/>
                <w:szCs w:val="20"/>
                <w:lang w:val="uk-UA"/>
              </w:rPr>
              <w:t xml:space="preserve"> </w:t>
            </w:r>
            <w:r w:rsidRPr="006C4CA6">
              <w:rPr>
                <w:rFonts w:ascii="Times New Roman" w:hAnsi="Times New Roman" w:cs="Times New Roman"/>
                <w:color w:val="000000"/>
                <w:sz w:val="20"/>
                <w:szCs w:val="20"/>
                <w:lang w:val="uk-UA"/>
              </w:rPr>
              <w:t>договору</w:t>
            </w:r>
            <w:r>
              <w:rPr>
                <w:rFonts w:ascii="Times New Roman" w:hAnsi="Times New Roman" w:cs="Times New Roman"/>
                <w:color w:val="000000"/>
                <w:sz w:val="20"/>
                <w:szCs w:val="20"/>
                <w:lang w:val="uk-UA"/>
              </w:rPr>
              <w:t xml:space="preserve"> </w:t>
            </w:r>
            <w:r w:rsidRPr="006C4CA6">
              <w:rPr>
                <w:rFonts w:ascii="Times New Roman" w:hAnsi="Times New Roman" w:cs="Times New Roman"/>
                <w:color w:val="000000"/>
                <w:sz w:val="20"/>
                <w:szCs w:val="20"/>
                <w:lang w:val="uk-UA"/>
              </w:rPr>
              <w:t>про постачання електри</w:t>
            </w:r>
            <w:r>
              <w:rPr>
                <w:rFonts w:ascii="Times New Roman" w:hAnsi="Times New Roman" w:cs="Times New Roman"/>
                <w:color w:val="000000"/>
                <w:sz w:val="20"/>
                <w:szCs w:val="20"/>
                <w:lang w:val="uk-UA"/>
              </w:rPr>
              <w:t>чної енергії споживачу, в якій вказано </w:t>
            </w:r>
            <w:r w:rsidRPr="006C4CA6">
              <w:rPr>
                <w:rFonts w:ascii="Times New Roman" w:hAnsi="Times New Roman" w:cs="Times New Roman"/>
                <w:color w:val="000000"/>
                <w:sz w:val="20"/>
                <w:szCs w:val="20"/>
                <w:lang w:val="uk-UA"/>
              </w:rPr>
              <w:t>про</w:t>
            </w:r>
            <w:r>
              <w:rPr>
                <w:rFonts w:ascii="Times New Roman" w:hAnsi="Times New Roman" w:cs="Times New Roman"/>
                <w:color w:val="000000"/>
                <w:sz w:val="20"/>
                <w:szCs w:val="20"/>
                <w:lang w:val="uk-UA"/>
              </w:rPr>
              <w:t> обрання Комерційної пропозиції.</w:t>
            </w:r>
            <w:r w:rsidRPr="006C4CA6">
              <w:rPr>
                <w:rFonts w:ascii="Times New Roman" w:hAnsi="Times New Roman" w:cs="Times New Roman"/>
                <w:color w:val="000000"/>
                <w:sz w:val="20"/>
                <w:szCs w:val="20"/>
                <w:lang w:val="uk-UA"/>
              </w:rPr>
              <w:t xml:space="preserve"> </w:t>
            </w:r>
          </w:p>
          <w:p w:rsidR="000604EB" w:rsidRPr="006C4CA6" w:rsidRDefault="000604EB" w:rsidP="000604EB">
            <w:pPr>
              <w:ind w:left="36" w:right="216" w:firstLine="252"/>
              <w:jc w:val="both"/>
              <w:rPr>
                <w:rFonts w:ascii="Times New Roman" w:hAnsi="Times New Roman" w:cs="Times New Roman"/>
                <w:color w:val="000000"/>
                <w:sz w:val="20"/>
                <w:szCs w:val="20"/>
                <w:lang w:val="uk-UA"/>
              </w:rPr>
            </w:pPr>
          </w:p>
        </w:tc>
      </w:tr>
      <w:tr w:rsidR="000604EB" w:rsidRPr="002E17E5" w:rsidTr="000319C5">
        <w:tc>
          <w:tcPr>
            <w:tcW w:w="1649" w:type="dxa"/>
          </w:tcPr>
          <w:p w:rsidR="000604EB" w:rsidRPr="006C4CA6" w:rsidRDefault="000604EB" w:rsidP="000604EB">
            <w:pPr>
              <w:jc w:val="center"/>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Оплата послуг з розподілу.</w:t>
            </w:r>
          </w:p>
        </w:tc>
        <w:tc>
          <w:tcPr>
            <w:tcW w:w="8699" w:type="dxa"/>
          </w:tcPr>
          <w:p w:rsidR="000604EB" w:rsidRPr="006C4CA6" w:rsidRDefault="000604EB" w:rsidP="00045883">
            <w:pPr>
              <w:ind w:left="36" w:right="216" w:firstLine="252"/>
              <w:jc w:val="both"/>
              <w:rPr>
                <w:rFonts w:ascii="Times New Roman" w:hAnsi="Times New Roman" w:cs="Times New Roman"/>
                <w:color w:val="000000"/>
                <w:sz w:val="20"/>
                <w:szCs w:val="20"/>
                <w:lang w:val="uk-UA"/>
              </w:rPr>
            </w:pPr>
            <w:r w:rsidRPr="006C4CA6">
              <w:rPr>
                <w:rFonts w:ascii="Times New Roman" w:hAnsi="Times New Roman" w:cs="Times New Roman"/>
                <w:color w:val="000000"/>
                <w:sz w:val="20"/>
                <w:szCs w:val="20"/>
                <w:lang w:val="uk-UA"/>
              </w:rPr>
              <w:t>Споживач здійснює оплат</w:t>
            </w:r>
            <w:r w:rsidR="00045883">
              <w:rPr>
                <w:rFonts w:ascii="Times New Roman" w:hAnsi="Times New Roman" w:cs="Times New Roman"/>
                <w:color w:val="000000"/>
                <w:sz w:val="20"/>
                <w:szCs w:val="20"/>
                <w:lang w:val="uk-UA"/>
              </w:rPr>
              <w:t xml:space="preserve">у за надання послуг </w:t>
            </w:r>
            <w:r w:rsidR="00F664E3">
              <w:rPr>
                <w:rFonts w:ascii="Times New Roman" w:hAnsi="Times New Roman" w:cs="Times New Roman"/>
                <w:color w:val="000000"/>
                <w:sz w:val="20"/>
                <w:szCs w:val="20"/>
                <w:lang w:val="uk-UA"/>
              </w:rPr>
              <w:t xml:space="preserve">передачі </w:t>
            </w:r>
            <w:r w:rsidRPr="006C4CA6">
              <w:rPr>
                <w:rFonts w:ascii="Times New Roman" w:hAnsi="Times New Roman" w:cs="Times New Roman"/>
                <w:color w:val="000000"/>
                <w:sz w:val="20"/>
                <w:szCs w:val="20"/>
                <w:lang w:val="uk-UA"/>
              </w:rPr>
              <w:t>електричної енергії</w:t>
            </w:r>
            <w:r>
              <w:rPr>
                <w:rFonts w:ascii="Times New Roman" w:hAnsi="Times New Roman" w:cs="Times New Roman"/>
                <w:color w:val="000000"/>
                <w:sz w:val="20"/>
                <w:szCs w:val="20"/>
                <w:lang w:val="uk-UA"/>
              </w:rPr>
              <w:t xml:space="preserve"> </w:t>
            </w:r>
            <w:r w:rsidR="00025B4A">
              <w:rPr>
                <w:rFonts w:ascii="Times New Roman" w:hAnsi="Times New Roman" w:cs="Times New Roman"/>
                <w:color w:val="000000"/>
                <w:sz w:val="20"/>
                <w:szCs w:val="20"/>
                <w:lang w:val="uk-UA"/>
              </w:rPr>
              <w:t>через постачальника</w:t>
            </w:r>
            <w:r w:rsidR="00045883">
              <w:rPr>
                <w:rFonts w:ascii="Times New Roman" w:hAnsi="Times New Roman" w:cs="Times New Roman"/>
                <w:color w:val="000000"/>
                <w:sz w:val="20"/>
                <w:szCs w:val="20"/>
                <w:lang w:val="uk-UA"/>
              </w:rPr>
              <w:t>, а оплату послуг розподіл</w:t>
            </w:r>
            <w:r w:rsidR="0020066F">
              <w:rPr>
                <w:rFonts w:ascii="Times New Roman" w:hAnsi="Times New Roman" w:cs="Times New Roman"/>
                <w:color w:val="000000"/>
                <w:sz w:val="20"/>
                <w:szCs w:val="20"/>
                <w:lang w:val="uk-UA"/>
              </w:rPr>
              <w:t>у електричної енергії самостійно</w:t>
            </w:r>
            <w:r w:rsidR="00745872">
              <w:rPr>
                <w:rFonts w:ascii="Times New Roman" w:hAnsi="Times New Roman" w:cs="Times New Roman"/>
                <w:color w:val="000000"/>
                <w:sz w:val="20"/>
                <w:szCs w:val="20"/>
                <w:lang w:val="uk-UA"/>
              </w:rPr>
              <w:t xml:space="preserve"> (на вибір).</w:t>
            </w:r>
          </w:p>
        </w:tc>
      </w:tr>
    </w:tbl>
    <w:p w:rsidR="00154BCF" w:rsidRPr="007D3FFC" w:rsidRDefault="00154BCF" w:rsidP="00154BCF">
      <w:pPr>
        <w:rPr>
          <w:rFonts w:ascii="Times New Roman" w:hAnsi="Times New Roman" w:cs="Times New Roman"/>
          <w:b/>
          <w:i/>
          <w:color w:val="000000"/>
          <w:sz w:val="16"/>
          <w:szCs w:val="16"/>
          <w:lang w:val="uk-UA"/>
        </w:rPr>
      </w:pPr>
    </w:p>
    <w:p w:rsidR="00154BCF" w:rsidRPr="007D3FFC" w:rsidRDefault="00154BCF" w:rsidP="00154BCF">
      <w:pPr>
        <w:rPr>
          <w:rFonts w:ascii="Times New Roman" w:hAnsi="Times New Roman" w:cs="Times New Roman"/>
          <w:i/>
          <w:color w:val="000000"/>
          <w:sz w:val="16"/>
          <w:szCs w:val="16"/>
          <w:lang w:val="uk-UA"/>
        </w:rPr>
      </w:pPr>
    </w:p>
    <w:p w:rsidR="00154BCF" w:rsidRDefault="00154BCF" w:rsidP="00154BCF">
      <w:pPr>
        <w:rPr>
          <w:rFonts w:ascii="Times New Roman" w:hAnsi="Times New Roman" w:cs="Times New Roman"/>
          <w:color w:val="000000"/>
          <w:sz w:val="20"/>
          <w:szCs w:val="20"/>
          <w:lang w:val="uk-UA"/>
        </w:rPr>
      </w:pPr>
      <w:r w:rsidRPr="00E73746">
        <w:rPr>
          <w:rFonts w:ascii="Times New Roman" w:hAnsi="Times New Roman" w:cs="Times New Roman"/>
          <w:color w:val="000000"/>
          <w:sz w:val="20"/>
          <w:szCs w:val="20"/>
          <w:lang w:val="uk-UA"/>
        </w:rPr>
        <w:t xml:space="preserve">        Після прийняття Споживачем комерційної пропозиції Постачальника внесення змін до неї можливе лише за згодою сторін. </w:t>
      </w:r>
    </w:p>
    <w:p w:rsidR="00154BCF" w:rsidRPr="007D3FFC" w:rsidRDefault="00154BCF" w:rsidP="00154BCF">
      <w:pPr>
        <w:rPr>
          <w:rFonts w:ascii="Times New Roman" w:hAnsi="Times New Roman" w:cs="Times New Roman"/>
          <w:color w:val="000000"/>
          <w:sz w:val="28"/>
          <w:szCs w:val="28"/>
          <w:lang w:val="uk-UA"/>
        </w:rPr>
      </w:pPr>
      <w:r w:rsidRPr="007D3FFC">
        <w:rPr>
          <w:rFonts w:ascii="Times New Roman" w:hAnsi="Times New Roman" w:cs="Times New Roman"/>
          <w:color w:val="000000"/>
          <w:sz w:val="28"/>
          <w:szCs w:val="28"/>
          <w:lang w:val="uk-UA"/>
        </w:rPr>
        <w:t>____</w:t>
      </w:r>
      <w:r w:rsidR="007D3FFC">
        <w:rPr>
          <w:rFonts w:ascii="Times New Roman" w:hAnsi="Times New Roman" w:cs="Times New Roman"/>
          <w:color w:val="000000"/>
          <w:sz w:val="28"/>
          <w:szCs w:val="28"/>
          <w:lang w:val="uk-UA"/>
        </w:rPr>
        <w:t>_____________________</w:t>
      </w:r>
      <w:r w:rsidRPr="007D3FFC">
        <w:rPr>
          <w:rFonts w:ascii="Times New Roman" w:hAnsi="Times New Roman" w:cs="Times New Roman"/>
          <w:color w:val="000000"/>
          <w:sz w:val="28"/>
          <w:szCs w:val="28"/>
          <w:lang w:val="uk-UA"/>
        </w:rPr>
        <w:t xml:space="preserve"> </w:t>
      </w:r>
    </w:p>
    <w:p w:rsidR="00154BCF" w:rsidRPr="007D3FFC" w:rsidRDefault="00154BCF" w:rsidP="00154BCF">
      <w:pPr>
        <w:rPr>
          <w:rFonts w:ascii="Times New Roman" w:hAnsi="Times New Roman" w:cs="Times New Roman"/>
          <w:color w:val="000000"/>
          <w:sz w:val="16"/>
          <w:szCs w:val="16"/>
          <w:lang w:val="uk-UA"/>
        </w:rPr>
      </w:pPr>
      <w:r w:rsidRPr="00E73746">
        <w:rPr>
          <w:rFonts w:ascii="Times New Roman" w:hAnsi="Times New Roman" w:cs="Times New Roman"/>
          <w:color w:val="000000"/>
          <w:sz w:val="20"/>
          <w:szCs w:val="20"/>
          <w:lang w:val="uk-UA"/>
        </w:rPr>
        <w:t xml:space="preserve">           </w:t>
      </w:r>
      <w:r w:rsidR="00D33140" w:rsidRPr="007D3FFC">
        <w:rPr>
          <w:rFonts w:ascii="Times New Roman" w:hAnsi="Times New Roman" w:cs="Times New Roman"/>
          <w:color w:val="000000"/>
          <w:sz w:val="16"/>
          <w:szCs w:val="16"/>
          <w:lang w:val="uk-UA"/>
        </w:rPr>
        <w:t>(н</w:t>
      </w:r>
      <w:r w:rsidRPr="007D3FFC">
        <w:rPr>
          <w:rFonts w:ascii="Times New Roman" w:hAnsi="Times New Roman" w:cs="Times New Roman"/>
          <w:color w:val="000000"/>
          <w:sz w:val="16"/>
          <w:szCs w:val="16"/>
          <w:lang w:val="uk-UA"/>
        </w:rPr>
        <w:t xml:space="preserve">азва Споживача) </w:t>
      </w:r>
    </w:p>
    <w:p w:rsidR="00154BCF" w:rsidRPr="00E73746" w:rsidRDefault="00154BCF" w:rsidP="00154BCF">
      <w:pPr>
        <w:rPr>
          <w:rFonts w:ascii="Times New Roman" w:hAnsi="Times New Roman" w:cs="Times New Roman"/>
          <w:color w:val="000000"/>
          <w:sz w:val="20"/>
          <w:szCs w:val="20"/>
          <w:lang w:val="uk-UA"/>
        </w:rPr>
      </w:pPr>
      <w:r w:rsidRPr="007D3FFC">
        <w:rPr>
          <w:rFonts w:ascii="Times New Roman" w:hAnsi="Times New Roman" w:cs="Times New Roman"/>
          <w:color w:val="000000"/>
          <w:sz w:val="28"/>
          <w:szCs w:val="28"/>
          <w:lang w:val="uk-UA"/>
        </w:rPr>
        <w:t>______</w:t>
      </w:r>
      <w:r w:rsidR="007D3FFC">
        <w:rPr>
          <w:rFonts w:ascii="Times New Roman" w:hAnsi="Times New Roman" w:cs="Times New Roman"/>
          <w:color w:val="000000"/>
          <w:sz w:val="28"/>
          <w:szCs w:val="28"/>
          <w:lang w:val="uk-UA"/>
        </w:rPr>
        <w:t xml:space="preserve">___________________            </w:t>
      </w:r>
      <w:r w:rsidRPr="007D3FFC">
        <w:rPr>
          <w:rFonts w:ascii="Times New Roman" w:hAnsi="Times New Roman" w:cs="Times New Roman"/>
          <w:color w:val="000000"/>
          <w:sz w:val="28"/>
          <w:szCs w:val="28"/>
          <w:lang w:val="uk-UA"/>
        </w:rPr>
        <w:t xml:space="preserve"> _____________</w:t>
      </w:r>
      <w:r w:rsidRPr="00E73746">
        <w:rPr>
          <w:rFonts w:ascii="Times New Roman" w:hAnsi="Times New Roman" w:cs="Times New Roman"/>
          <w:color w:val="000000"/>
          <w:sz w:val="20"/>
          <w:szCs w:val="20"/>
          <w:lang w:val="uk-UA"/>
        </w:rPr>
        <w:t xml:space="preserve">  </w:t>
      </w:r>
      <w:r w:rsidR="007D3FFC">
        <w:rPr>
          <w:rFonts w:ascii="Times New Roman" w:hAnsi="Times New Roman" w:cs="Times New Roman"/>
          <w:color w:val="000000"/>
          <w:sz w:val="20"/>
          <w:szCs w:val="20"/>
          <w:lang w:val="uk-UA"/>
        </w:rPr>
        <w:t xml:space="preserve">          </w:t>
      </w:r>
      <w:r w:rsidRPr="00E73746">
        <w:rPr>
          <w:rFonts w:ascii="Times New Roman" w:hAnsi="Times New Roman" w:cs="Times New Roman"/>
          <w:color w:val="000000"/>
          <w:sz w:val="20"/>
          <w:szCs w:val="20"/>
          <w:lang w:val="uk-UA"/>
        </w:rPr>
        <w:t>«_____»</w:t>
      </w:r>
      <w:r w:rsidR="007D3FFC">
        <w:rPr>
          <w:rFonts w:ascii="Times New Roman" w:hAnsi="Times New Roman" w:cs="Times New Roman"/>
          <w:color w:val="000000"/>
          <w:sz w:val="20"/>
          <w:szCs w:val="20"/>
          <w:lang w:val="uk-UA"/>
        </w:rPr>
        <w:t>___________20___р</w:t>
      </w:r>
    </w:p>
    <w:p w:rsidR="00D22B07" w:rsidRPr="007D3FFC" w:rsidRDefault="00154BCF">
      <w:pPr>
        <w:rPr>
          <w:rFonts w:ascii="Times New Roman" w:hAnsi="Times New Roman" w:cs="Times New Roman"/>
          <w:color w:val="000000"/>
          <w:sz w:val="16"/>
          <w:szCs w:val="16"/>
          <w:lang w:val="uk-UA"/>
        </w:rPr>
      </w:pPr>
      <w:r w:rsidRPr="007D3FFC">
        <w:rPr>
          <w:rFonts w:ascii="Times New Roman" w:hAnsi="Times New Roman" w:cs="Times New Roman"/>
          <w:color w:val="000000"/>
          <w:sz w:val="16"/>
          <w:szCs w:val="16"/>
          <w:lang w:val="uk-UA"/>
        </w:rPr>
        <w:t xml:space="preserve">                   (посада, ПІБ)                                                      </w:t>
      </w:r>
      <w:r w:rsidR="007D3FFC">
        <w:rPr>
          <w:rFonts w:ascii="Times New Roman" w:hAnsi="Times New Roman" w:cs="Times New Roman"/>
          <w:color w:val="000000"/>
          <w:sz w:val="16"/>
          <w:szCs w:val="16"/>
          <w:lang w:val="uk-UA"/>
        </w:rPr>
        <w:t xml:space="preserve">                          </w:t>
      </w:r>
      <w:r w:rsidRPr="007D3FFC">
        <w:rPr>
          <w:rFonts w:ascii="Times New Roman" w:hAnsi="Times New Roman" w:cs="Times New Roman"/>
          <w:color w:val="000000"/>
          <w:sz w:val="16"/>
          <w:szCs w:val="16"/>
          <w:lang w:val="uk-UA"/>
        </w:rPr>
        <w:t xml:space="preserve">МП  (підпис)                                            </w:t>
      </w:r>
      <w:r w:rsidR="007D3FFC">
        <w:rPr>
          <w:rFonts w:ascii="Times New Roman" w:hAnsi="Times New Roman" w:cs="Times New Roman"/>
          <w:color w:val="000000"/>
          <w:sz w:val="16"/>
          <w:szCs w:val="16"/>
          <w:lang w:val="uk-UA"/>
        </w:rPr>
        <w:t xml:space="preserve">      </w:t>
      </w:r>
      <w:r w:rsidRPr="007D3FFC">
        <w:rPr>
          <w:rFonts w:ascii="Times New Roman" w:hAnsi="Times New Roman" w:cs="Times New Roman"/>
          <w:color w:val="000000"/>
          <w:sz w:val="16"/>
          <w:szCs w:val="16"/>
          <w:lang w:val="uk-UA"/>
        </w:rPr>
        <w:t>(дата)</w:t>
      </w:r>
    </w:p>
    <w:sectPr w:rsidR="00D22B07" w:rsidRPr="007D3FFC" w:rsidSect="000319C5">
      <w:pgSz w:w="11906" w:h="16838"/>
      <w:pgMar w:top="851"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27084"/>
    <w:multiLevelType w:val="hybridMultilevel"/>
    <w:tmpl w:val="03F8B6FA"/>
    <w:lvl w:ilvl="0" w:tplc="055625A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819"/>
    <w:rsid w:val="00001376"/>
    <w:rsid w:val="00025B4A"/>
    <w:rsid w:val="000319C5"/>
    <w:rsid w:val="000416E6"/>
    <w:rsid w:val="00045883"/>
    <w:rsid w:val="000604EB"/>
    <w:rsid w:val="00060AC8"/>
    <w:rsid w:val="00062FA0"/>
    <w:rsid w:val="0006692C"/>
    <w:rsid w:val="00075187"/>
    <w:rsid w:val="00077B99"/>
    <w:rsid w:val="000A581C"/>
    <w:rsid w:val="000B459E"/>
    <w:rsid w:val="00123CAB"/>
    <w:rsid w:val="00125E10"/>
    <w:rsid w:val="00154BCF"/>
    <w:rsid w:val="001657ED"/>
    <w:rsid w:val="001A03D4"/>
    <w:rsid w:val="001A0EF5"/>
    <w:rsid w:val="001A3D90"/>
    <w:rsid w:val="001B2CA4"/>
    <w:rsid w:val="001B4A7A"/>
    <w:rsid w:val="001D523B"/>
    <w:rsid w:val="0020066F"/>
    <w:rsid w:val="002232E2"/>
    <w:rsid w:val="00246411"/>
    <w:rsid w:val="002466AA"/>
    <w:rsid w:val="00260EEC"/>
    <w:rsid w:val="0028136A"/>
    <w:rsid w:val="00282D94"/>
    <w:rsid w:val="00286A2A"/>
    <w:rsid w:val="002A2415"/>
    <w:rsid w:val="002D1076"/>
    <w:rsid w:val="002D62EB"/>
    <w:rsid w:val="002E17E5"/>
    <w:rsid w:val="002F489D"/>
    <w:rsid w:val="00311603"/>
    <w:rsid w:val="00322E7A"/>
    <w:rsid w:val="00332087"/>
    <w:rsid w:val="00335958"/>
    <w:rsid w:val="00340D2D"/>
    <w:rsid w:val="00367FD4"/>
    <w:rsid w:val="003843AB"/>
    <w:rsid w:val="003B3B3A"/>
    <w:rsid w:val="003C1049"/>
    <w:rsid w:val="003C4891"/>
    <w:rsid w:val="003C7A20"/>
    <w:rsid w:val="003D7AB1"/>
    <w:rsid w:val="003E16BC"/>
    <w:rsid w:val="003F6BDF"/>
    <w:rsid w:val="004055D9"/>
    <w:rsid w:val="00414771"/>
    <w:rsid w:val="00420D2F"/>
    <w:rsid w:val="004628A0"/>
    <w:rsid w:val="004A13A9"/>
    <w:rsid w:val="004A2932"/>
    <w:rsid w:val="004A49D4"/>
    <w:rsid w:val="004C1025"/>
    <w:rsid w:val="004E11E3"/>
    <w:rsid w:val="004E46A7"/>
    <w:rsid w:val="00531837"/>
    <w:rsid w:val="00533497"/>
    <w:rsid w:val="00552FA8"/>
    <w:rsid w:val="00556B97"/>
    <w:rsid w:val="00573178"/>
    <w:rsid w:val="005B0819"/>
    <w:rsid w:val="005C54B3"/>
    <w:rsid w:val="005E310B"/>
    <w:rsid w:val="005E339E"/>
    <w:rsid w:val="00601DE6"/>
    <w:rsid w:val="00605E76"/>
    <w:rsid w:val="006166CE"/>
    <w:rsid w:val="00627075"/>
    <w:rsid w:val="006419A7"/>
    <w:rsid w:val="006428AB"/>
    <w:rsid w:val="00654557"/>
    <w:rsid w:val="00661903"/>
    <w:rsid w:val="00670486"/>
    <w:rsid w:val="006D7250"/>
    <w:rsid w:val="006F114D"/>
    <w:rsid w:val="00745872"/>
    <w:rsid w:val="007459D4"/>
    <w:rsid w:val="00762773"/>
    <w:rsid w:val="00780218"/>
    <w:rsid w:val="00797681"/>
    <w:rsid w:val="007A3DB3"/>
    <w:rsid w:val="007A4D81"/>
    <w:rsid w:val="007D3FFC"/>
    <w:rsid w:val="007E4ADE"/>
    <w:rsid w:val="007F20DB"/>
    <w:rsid w:val="00813ABF"/>
    <w:rsid w:val="008141FC"/>
    <w:rsid w:val="00862DAB"/>
    <w:rsid w:val="00870B02"/>
    <w:rsid w:val="00875D0B"/>
    <w:rsid w:val="00882ED7"/>
    <w:rsid w:val="0088751F"/>
    <w:rsid w:val="008938D5"/>
    <w:rsid w:val="008B5F7E"/>
    <w:rsid w:val="008D398B"/>
    <w:rsid w:val="008F5C91"/>
    <w:rsid w:val="008F64F9"/>
    <w:rsid w:val="00904318"/>
    <w:rsid w:val="009166FA"/>
    <w:rsid w:val="00926EA5"/>
    <w:rsid w:val="00944C57"/>
    <w:rsid w:val="00945019"/>
    <w:rsid w:val="009564EF"/>
    <w:rsid w:val="0097398D"/>
    <w:rsid w:val="0099044A"/>
    <w:rsid w:val="009A0C2E"/>
    <w:rsid w:val="009A2487"/>
    <w:rsid w:val="009B0FBB"/>
    <w:rsid w:val="009B4AA3"/>
    <w:rsid w:val="009D4AFC"/>
    <w:rsid w:val="009E2E18"/>
    <w:rsid w:val="00A00CE6"/>
    <w:rsid w:val="00A21DC6"/>
    <w:rsid w:val="00A21F38"/>
    <w:rsid w:val="00A26256"/>
    <w:rsid w:val="00A3196A"/>
    <w:rsid w:val="00A32125"/>
    <w:rsid w:val="00A4638A"/>
    <w:rsid w:val="00A561F5"/>
    <w:rsid w:val="00A61A1E"/>
    <w:rsid w:val="00A84401"/>
    <w:rsid w:val="00AA61D7"/>
    <w:rsid w:val="00AE0BEE"/>
    <w:rsid w:val="00AF52DD"/>
    <w:rsid w:val="00B13B7D"/>
    <w:rsid w:val="00B2671D"/>
    <w:rsid w:val="00B26E09"/>
    <w:rsid w:val="00B65E02"/>
    <w:rsid w:val="00B67233"/>
    <w:rsid w:val="00B7715B"/>
    <w:rsid w:val="00B81494"/>
    <w:rsid w:val="00B81A4B"/>
    <w:rsid w:val="00BB11EF"/>
    <w:rsid w:val="00BF2698"/>
    <w:rsid w:val="00C06620"/>
    <w:rsid w:val="00C6260B"/>
    <w:rsid w:val="00C73D85"/>
    <w:rsid w:val="00C765B7"/>
    <w:rsid w:val="00CB0B3C"/>
    <w:rsid w:val="00CB758F"/>
    <w:rsid w:val="00CC1230"/>
    <w:rsid w:val="00CD14CE"/>
    <w:rsid w:val="00D2248A"/>
    <w:rsid w:val="00D22B07"/>
    <w:rsid w:val="00D33140"/>
    <w:rsid w:val="00D45953"/>
    <w:rsid w:val="00D6094D"/>
    <w:rsid w:val="00D923A2"/>
    <w:rsid w:val="00DB5289"/>
    <w:rsid w:val="00DC79BF"/>
    <w:rsid w:val="00E13292"/>
    <w:rsid w:val="00E132FF"/>
    <w:rsid w:val="00E442BD"/>
    <w:rsid w:val="00E739F8"/>
    <w:rsid w:val="00E86058"/>
    <w:rsid w:val="00EA1E5D"/>
    <w:rsid w:val="00EB0BD6"/>
    <w:rsid w:val="00EC691E"/>
    <w:rsid w:val="00EC7676"/>
    <w:rsid w:val="00F05AAB"/>
    <w:rsid w:val="00F204C0"/>
    <w:rsid w:val="00F567E0"/>
    <w:rsid w:val="00F56C9B"/>
    <w:rsid w:val="00F664E3"/>
    <w:rsid w:val="00F70D61"/>
    <w:rsid w:val="00FA2E6F"/>
    <w:rsid w:val="00FC2E0D"/>
    <w:rsid w:val="00FF6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819"/>
    <w:pPr>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0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
    <w:name w:val="DOC"/>
    <w:basedOn w:val="a"/>
    <w:qFormat/>
    <w:rsid w:val="00601DE6"/>
    <w:pPr>
      <w:spacing w:after="120"/>
      <w:ind w:firstLine="851"/>
      <w:jc w:val="both"/>
    </w:pPr>
    <w:rPr>
      <w:rFonts w:ascii="Times New Roman" w:eastAsia="Times New Roman" w:hAnsi="Times New Roman" w:cs="Times New Roman"/>
      <w:bCs/>
      <w:color w:val="000000"/>
      <w:sz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4</Pages>
  <Words>1656</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249</cp:revision>
  <dcterms:created xsi:type="dcterms:W3CDTF">2018-12-16T16:07:00Z</dcterms:created>
  <dcterms:modified xsi:type="dcterms:W3CDTF">2021-05-29T08:22:00Z</dcterms:modified>
</cp:coreProperties>
</file>