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0AEC4" w14:textId="257B2D97" w:rsidR="00E807A4" w:rsidRPr="003E0C0A" w:rsidRDefault="0034234B" w:rsidP="00E807A4">
      <w:pPr>
        <w:pStyle w:val="1"/>
        <w:spacing w:before="0"/>
        <w:jc w:val="center"/>
        <w:rPr>
          <w:rFonts w:ascii="Times New Roman" w:hAnsi="Times New Roman"/>
          <w:color w:val="auto"/>
          <w:sz w:val="21"/>
          <w:szCs w:val="21"/>
          <w:lang w:eastAsia="uk-UA"/>
        </w:rPr>
      </w:pPr>
      <w:r w:rsidRPr="0087172F">
        <w:rPr>
          <w:rFonts w:ascii="Times New Roman" w:hAnsi="Times New Roman"/>
          <w:color w:val="auto"/>
          <w:sz w:val="21"/>
          <w:szCs w:val="21"/>
          <w:lang w:eastAsia="uk-UA"/>
        </w:rPr>
        <w:t>ДОГОВІР №</w:t>
      </w:r>
      <w:r w:rsidR="00FA6B9F" w:rsidRPr="009922D2">
        <w:rPr>
          <w:rFonts w:ascii="Times New Roman" w:hAnsi="Times New Roman"/>
          <w:sz w:val="21"/>
          <w:szCs w:val="21"/>
        </w:rPr>
        <w:t xml:space="preserve"> </w:t>
      </w:r>
    </w:p>
    <w:p w14:paraId="5E6D6BBE" w14:textId="77777777" w:rsidR="00A47273" w:rsidRPr="003E0C0A" w:rsidRDefault="00A47273" w:rsidP="004E7782">
      <w:pPr>
        <w:widowControl w:val="0"/>
        <w:shd w:val="clear" w:color="auto" w:fill="FFFFFF"/>
        <w:autoSpaceDE w:val="0"/>
        <w:autoSpaceDN w:val="0"/>
        <w:adjustRightInd w:val="0"/>
        <w:ind w:left="2482" w:right="2352"/>
        <w:jc w:val="center"/>
        <w:rPr>
          <w:sz w:val="21"/>
          <w:szCs w:val="21"/>
          <w:lang w:val="uk-UA" w:eastAsia="uk-UA"/>
        </w:rPr>
      </w:pPr>
      <w:r w:rsidRPr="003E0C0A">
        <w:rPr>
          <w:b/>
          <w:bCs/>
          <w:sz w:val="21"/>
          <w:szCs w:val="21"/>
          <w:lang w:val="uk-UA" w:eastAsia="uk-UA"/>
        </w:rPr>
        <w:t>КУПІВЛІ - ПРОДАЖУ ПРИРОДНОГО ГАЗУ</w:t>
      </w:r>
    </w:p>
    <w:tbl>
      <w:tblPr>
        <w:tblW w:w="0" w:type="auto"/>
        <w:tblLook w:val="01E0" w:firstRow="1" w:lastRow="1" w:firstColumn="1" w:lastColumn="1" w:noHBand="0" w:noVBand="0"/>
      </w:tblPr>
      <w:tblGrid>
        <w:gridCol w:w="5104"/>
        <w:gridCol w:w="5385"/>
      </w:tblGrid>
      <w:tr w:rsidR="00C042E9" w:rsidRPr="003E0C0A" w14:paraId="791E564D" w14:textId="77777777" w:rsidTr="00C90027">
        <w:trPr>
          <w:trHeight w:val="296"/>
        </w:trPr>
        <w:tc>
          <w:tcPr>
            <w:tcW w:w="5161" w:type="dxa"/>
            <w:shd w:val="clear" w:color="auto" w:fill="auto"/>
          </w:tcPr>
          <w:p w14:paraId="26CB505C" w14:textId="77777777" w:rsidR="00BA3E68" w:rsidRPr="003E0C0A" w:rsidRDefault="00BA3E68" w:rsidP="004E7782">
            <w:pPr>
              <w:widowControl w:val="0"/>
              <w:tabs>
                <w:tab w:val="left" w:pos="7742"/>
              </w:tabs>
              <w:autoSpaceDE w:val="0"/>
              <w:autoSpaceDN w:val="0"/>
              <w:adjustRightInd w:val="0"/>
              <w:rPr>
                <w:sz w:val="21"/>
                <w:szCs w:val="21"/>
                <w:lang w:val="uk-UA" w:eastAsia="uk-UA"/>
              </w:rPr>
            </w:pPr>
          </w:p>
          <w:p w14:paraId="60D6A852" w14:textId="77777777" w:rsidR="00C042E9" w:rsidRPr="003E0C0A" w:rsidRDefault="00C042E9" w:rsidP="004E7782">
            <w:pPr>
              <w:widowControl w:val="0"/>
              <w:tabs>
                <w:tab w:val="left" w:pos="7742"/>
              </w:tabs>
              <w:autoSpaceDE w:val="0"/>
              <w:autoSpaceDN w:val="0"/>
              <w:adjustRightInd w:val="0"/>
              <w:rPr>
                <w:b/>
                <w:sz w:val="21"/>
                <w:szCs w:val="21"/>
                <w:lang w:val="uk-UA" w:eastAsia="uk-UA"/>
              </w:rPr>
            </w:pPr>
            <w:r w:rsidRPr="003E0C0A">
              <w:rPr>
                <w:b/>
                <w:sz w:val="21"/>
                <w:szCs w:val="21"/>
                <w:lang w:val="uk-UA" w:eastAsia="uk-UA"/>
              </w:rPr>
              <w:t>м. Київ</w:t>
            </w:r>
          </w:p>
        </w:tc>
        <w:tc>
          <w:tcPr>
            <w:tcW w:w="5437" w:type="dxa"/>
            <w:shd w:val="clear" w:color="auto" w:fill="auto"/>
          </w:tcPr>
          <w:p w14:paraId="260435E5" w14:textId="77777777" w:rsidR="00BA3E68" w:rsidRPr="003E0C0A" w:rsidRDefault="0055002C" w:rsidP="00FA6B9F">
            <w:pPr>
              <w:widowControl w:val="0"/>
              <w:tabs>
                <w:tab w:val="left" w:pos="7742"/>
              </w:tabs>
              <w:autoSpaceDE w:val="0"/>
              <w:autoSpaceDN w:val="0"/>
              <w:adjustRightInd w:val="0"/>
              <w:jc w:val="right"/>
              <w:rPr>
                <w:sz w:val="21"/>
                <w:szCs w:val="21"/>
                <w:lang w:val="uk-UA" w:eastAsia="uk-UA"/>
              </w:rPr>
            </w:pPr>
            <w:r w:rsidRPr="003E0C0A">
              <w:rPr>
                <w:sz w:val="21"/>
                <w:szCs w:val="21"/>
                <w:lang w:val="uk-UA" w:eastAsia="uk-UA"/>
              </w:rPr>
              <w:t xml:space="preserve">  </w:t>
            </w:r>
          </w:p>
          <w:p w14:paraId="0A945F72" w14:textId="2D25C8A7" w:rsidR="00C042E9" w:rsidRPr="003E0C0A" w:rsidRDefault="0032799D" w:rsidP="00852683">
            <w:pPr>
              <w:widowControl w:val="0"/>
              <w:tabs>
                <w:tab w:val="left" w:pos="7742"/>
              </w:tabs>
              <w:autoSpaceDE w:val="0"/>
              <w:autoSpaceDN w:val="0"/>
              <w:adjustRightInd w:val="0"/>
              <w:jc w:val="right"/>
              <w:rPr>
                <w:sz w:val="21"/>
                <w:szCs w:val="21"/>
                <w:lang w:val="uk-UA" w:eastAsia="uk-UA"/>
              </w:rPr>
            </w:pPr>
            <w:r w:rsidRPr="003E0C0A">
              <w:rPr>
                <w:b/>
                <w:bCs/>
                <w:sz w:val="21"/>
                <w:szCs w:val="21"/>
                <w:lang w:val="uk-UA"/>
              </w:rPr>
              <w:t>«</w:t>
            </w:r>
            <w:r w:rsidR="00124473">
              <w:rPr>
                <w:b/>
                <w:bCs/>
                <w:sz w:val="21"/>
                <w:szCs w:val="21"/>
                <w:lang w:val="en-US"/>
              </w:rPr>
              <w:t>__</w:t>
            </w:r>
            <w:r w:rsidR="00261608" w:rsidRPr="00261608">
              <w:rPr>
                <w:b/>
                <w:bCs/>
                <w:sz w:val="21"/>
                <w:szCs w:val="21"/>
                <w:u w:val="single"/>
                <w:lang w:val="uk-UA"/>
              </w:rPr>
              <w:t xml:space="preserve">   </w:t>
            </w:r>
            <w:r w:rsidRPr="003E0C0A">
              <w:rPr>
                <w:b/>
                <w:bCs/>
                <w:sz w:val="21"/>
                <w:szCs w:val="21"/>
                <w:lang w:val="uk-UA"/>
              </w:rPr>
              <w:t xml:space="preserve">» </w:t>
            </w:r>
            <w:r w:rsidR="00261608">
              <w:rPr>
                <w:b/>
                <w:bCs/>
                <w:sz w:val="21"/>
                <w:szCs w:val="21"/>
                <w:lang w:val="uk-UA"/>
              </w:rPr>
              <w:t xml:space="preserve">  </w:t>
            </w:r>
            <w:r w:rsidR="00124473">
              <w:rPr>
                <w:b/>
                <w:bCs/>
                <w:sz w:val="21"/>
                <w:szCs w:val="21"/>
                <w:lang w:val="en-US"/>
              </w:rPr>
              <w:t>__________</w:t>
            </w:r>
            <w:r w:rsidR="00261608">
              <w:rPr>
                <w:b/>
                <w:bCs/>
                <w:sz w:val="21"/>
                <w:szCs w:val="21"/>
                <w:lang w:val="uk-UA"/>
              </w:rPr>
              <w:t xml:space="preserve"> </w:t>
            </w:r>
            <w:r w:rsidR="0079403B" w:rsidRPr="003E0C0A">
              <w:rPr>
                <w:b/>
                <w:bCs/>
                <w:sz w:val="21"/>
                <w:szCs w:val="21"/>
                <w:lang w:val="uk-UA"/>
              </w:rPr>
              <w:t>20</w:t>
            </w:r>
            <w:r w:rsidR="003F6B0D" w:rsidRPr="003E0C0A">
              <w:rPr>
                <w:b/>
                <w:bCs/>
                <w:sz w:val="21"/>
                <w:szCs w:val="21"/>
                <w:lang w:val="uk-UA"/>
              </w:rPr>
              <w:t>2</w:t>
            </w:r>
            <w:r w:rsidR="00261608" w:rsidRPr="00261608">
              <w:rPr>
                <w:b/>
                <w:bCs/>
                <w:sz w:val="21"/>
                <w:szCs w:val="21"/>
                <w:u w:val="single"/>
                <w:lang w:val="uk-UA"/>
              </w:rPr>
              <w:t xml:space="preserve">   </w:t>
            </w:r>
            <w:r w:rsidR="0073486D" w:rsidRPr="003E0C0A">
              <w:rPr>
                <w:b/>
                <w:bCs/>
                <w:sz w:val="21"/>
                <w:szCs w:val="21"/>
                <w:lang w:val="uk-UA"/>
              </w:rPr>
              <w:t xml:space="preserve"> </w:t>
            </w:r>
            <w:r w:rsidR="0079403B" w:rsidRPr="003E0C0A">
              <w:rPr>
                <w:b/>
                <w:bCs/>
                <w:sz w:val="21"/>
                <w:szCs w:val="21"/>
                <w:lang w:val="uk-UA"/>
              </w:rPr>
              <w:t>р</w:t>
            </w:r>
            <w:r w:rsidR="0073486D" w:rsidRPr="003E0C0A">
              <w:rPr>
                <w:b/>
                <w:bCs/>
                <w:sz w:val="21"/>
                <w:szCs w:val="21"/>
                <w:lang w:val="uk-UA"/>
              </w:rPr>
              <w:t>оку</w:t>
            </w:r>
            <w:r w:rsidR="003A5AB8" w:rsidRPr="003E0C0A">
              <w:rPr>
                <w:sz w:val="21"/>
                <w:szCs w:val="21"/>
                <w:lang w:val="uk-UA" w:eastAsia="uk-UA"/>
              </w:rPr>
              <w:t xml:space="preserve"> </w:t>
            </w:r>
          </w:p>
        </w:tc>
      </w:tr>
    </w:tbl>
    <w:p w14:paraId="1BE1C987" w14:textId="77777777" w:rsidR="00BA3E68" w:rsidRPr="003E0C0A" w:rsidRDefault="00BA3E68" w:rsidP="00CB646C">
      <w:pPr>
        <w:widowControl w:val="0"/>
        <w:shd w:val="clear" w:color="auto" w:fill="FFFFFF"/>
        <w:autoSpaceDE w:val="0"/>
        <w:autoSpaceDN w:val="0"/>
        <w:adjustRightInd w:val="0"/>
        <w:ind w:firstLine="566"/>
        <w:jc w:val="both"/>
        <w:rPr>
          <w:b/>
          <w:bCs/>
          <w:sz w:val="21"/>
          <w:szCs w:val="21"/>
          <w:lang w:val="uk-UA"/>
        </w:rPr>
      </w:pPr>
    </w:p>
    <w:p w14:paraId="3FFCF5C4" w14:textId="3358DB5F" w:rsidR="0032799D" w:rsidRPr="003E0C0A" w:rsidRDefault="00951CB7" w:rsidP="0032799D">
      <w:pPr>
        <w:pStyle w:val="14"/>
        <w:ind w:firstLine="567"/>
        <w:jc w:val="both"/>
        <w:rPr>
          <w:rFonts w:ascii="Times New Roman" w:eastAsia="Arial" w:hAnsi="Times New Roman" w:cs="Times New Roman"/>
          <w:sz w:val="21"/>
          <w:szCs w:val="21"/>
          <w:lang w:val="uk-UA" w:eastAsia="ar-SA"/>
        </w:rPr>
      </w:pPr>
      <w:r w:rsidRPr="00951CB7">
        <w:rPr>
          <w:rFonts w:ascii="Times New Roman" w:hAnsi="Times New Roman" w:cs="Times New Roman"/>
          <w:b/>
          <w:sz w:val="21"/>
          <w:szCs w:val="21"/>
          <w:lang w:val="uk-UA"/>
        </w:rPr>
        <w:t>ТОВАРИСТВО З ОБМЕЖЕНОЮ ВІДПОВІДАЛЬНІСТЮ «СХІДГАЗЕНЕРГО»</w:t>
      </w:r>
      <w:r w:rsidR="0032799D" w:rsidRPr="003E0C0A">
        <w:rPr>
          <w:rFonts w:ascii="Times New Roman" w:hAnsi="Times New Roman" w:cs="Times New Roman"/>
          <w:b/>
          <w:sz w:val="21"/>
          <w:szCs w:val="21"/>
          <w:lang w:val="uk-UA"/>
        </w:rPr>
        <w:t>,</w:t>
      </w:r>
      <w:r w:rsidR="0079403B" w:rsidRPr="003E0C0A">
        <w:rPr>
          <w:rFonts w:ascii="Times New Roman" w:hAnsi="Times New Roman" w:cs="Times New Roman"/>
          <w:sz w:val="21"/>
          <w:szCs w:val="21"/>
          <w:lang w:val="uk-UA"/>
        </w:rPr>
        <w:t xml:space="preserve"> </w:t>
      </w:r>
      <w:r w:rsidR="000523D0" w:rsidRPr="003E0C0A">
        <w:rPr>
          <w:rFonts w:ascii="Times New Roman" w:hAnsi="Times New Roman" w:cs="Times New Roman"/>
          <w:sz w:val="21"/>
          <w:szCs w:val="21"/>
          <w:lang w:val="uk-UA"/>
        </w:rPr>
        <w:t xml:space="preserve">надалі </w:t>
      </w:r>
      <w:r w:rsidR="000523D0" w:rsidRPr="003E0C0A">
        <w:rPr>
          <w:rFonts w:ascii="Times New Roman" w:hAnsi="Times New Roman" w:cs="Times New Roman"/>
          <w:b/>
          <w:sz w:val="21"/>
          <w:szCs w:val="21"/>
          <w:lang w:val="uk-UA"/>
        </w:rPr>
        <w:t xml:space="preserve">«Продавець» </w:t>
      </w:r>
      <w:r w:rsidR="0079403B" w:rsidRPr="003E0C0A">
        <w:rPr>
          <w:rFonts w:ascii="Times New Roman" w:hAnsi="Times New Roman" w:cs="Times New Roman"/>
          <w:sz w:val="21"/>
          <w:szCs w:val="21"/>
          <w:lang w:val="uk-UA"/>
        </w:rPr>
        <w:t xml:space="preserve">в особі </w:t>
      </w:r>
      <w:r w:rsidR="0032799D" w:rsidRPr="003E0C0A">
        <w:rPr>
          <w:rFonts w:ascii="Times New Roman" w:hAnsi="Times New Roman" w:cs="Times New Roman"/>
          <w:sz w:val="21"/>
          <w:szCs w:val="21"/>
          <w:lang w:val="uk-UA"/>
        </w:rPr>
        <w:t xml:space="preserve">Директора </w:t>
      </w:r>
      <w:r>
        <w:rPr>
          <w:rFonts w:ascii="Times New Roman" w:hAnsi="Times New Roman" w:cs="Times New Roman"/>
          <w:b/>
          <w:sz w:val="21"/>
          <w:szCs w:val="21"/>
          <w:lang w:val="uk-UA"/>
        </w:rPr>
        <w:t>Кузьменка</w:t>
      </w:r>
      <w:r w:rsidR="00EA7D20" w:rsidRPr="003E0C0A">
        <w:rPr>
          <w:rFonts w:ascii="Times New Roman" w:hAnsi="Times New Roman" w:cs="Times New Roman"/>
          <w:b/>
          <w:sz w:val="21"/>
          <w:szCs w:val="21"/>
          <w:lang w:val="uk-UA"/>
        </w:rPr>
        <w:t xml:space="preserve"> </w:t>
      </w:r>
      <w:r>
        <w:rPr>
          <w:rFonts w:ascii="Times New Roman" w:hAnsi="Times New Roman" w:cs="Times New Roman"/>
          <w:b/>
          <w:sz w:val="21"/>
          <w:szCs w:val="21"/>
          <w:lang w:val="uk-UA"/>
        </w:rPr>
        <w:t>Сергія</w:t>
      </w:r>
      <w:r w:rsidR="00EA7D20" w:rsidRPr="003E0C0A">
        <w:rPr>
          <w:rFonts w:ascii="Times New Roman" w:hAnsi="Times New Roman" w:cs="Times New Roman"/>
          <w:b/>
          <w:sz w:val="21"/>
          <w:szCs w:val="21"/>
          <w:lang w:val="uk-UA"/>
        </w:rPr>
        <w:t xml:space="preserve"> Володимировича</w:t>
      </w:r>
      <w:r w:rsidR="0079403B" w:rsidRPr="003E0C0A">
        <w:rPr>
          <w:rFonts w:ascii="Times New Roman" w:hAnsi="Times New Roman" w:cs="Times New Roman"/>
          <w:sz w:val="21"/>
          <w:szCs w:val="21"/>
          <w:lang w:val="uk-UA"/>
        </w:rPr>
        <w:t xml:space="preserve">, який діє на </w:t>
      </w:r>
      <w:r w:rsidR="0079403B" w:rsidRPr="003E0C0A">
        <w:rPr>
          <w:rFonts w:ascii="Times New Roman" w:eastAsia="Arial" w:hAnsi="Times New Roman" w:cs="Times New Roman"/>
          <w:sz w:val="21"/>
          <w:szCs w:val="21"/>
          <w:lang w:val="uk-UA" w:eastAsia="ar-SA"/>
        </w:rPr>
        <w:t>підставі Статуту, з однієї сторони, та</w:t>
      </w:r>
    </w:p>
    <w:p w14:paraId="666D431B" w14:textId="42A4DDA9" w:rsidR="0032799D" w:rsidRPr="003E0C0A" w:rsidRDefault="00951CB7" w:rsidP="00852683">
      <w:pPr>
        <w:pStyle w:val="14"/>
        <w:jc w:val="both"/>
        <w:rPr>
          <w:rFonts w:ascii="Times New Roman" w:hAnsi="Times New Roman" w:cs="Times New Roman"/>
          <w:b/>
          <w:sz w:val="21"/>
          <w:szCs w:val="21"/>
          <w:lang w:val="uk-UA"/>
        </w:rPr>
      </w:pPr>
      <w:r w:rsidRPr="00951CB7">
        <w:rPr>
          <w:rFonts w:ascii="Times New Roman" w:hAnsi="Times New Roman" w:cs="Times New Roman"/>
          <w:b/>
          <w:sz w:val="21"/>
          <w:szCs w:val="21"/>
          <w:lang w:val="uk-UA"/>
        </w:rPr>
        <w:t xml:space="preserve">ТОВАРИСТВО З ОБМЕЖЕНОЮ ВІДПОВІДАЛЬНІСТЮ </w:t>
      </w:r>
      <w:r w:rsidRPr="00B1363D">
        <w:rPr>
          <w:rFonts w:ascii="Times New Roman" w:hAnsi="Times New Roman" w:cs="Times New Roman"/>
          <w:bCs/>
          <w:sz w:val="21"/>
          <w:szCs w:val="21"/>
          <w:lang w:val="uk-UA"/>
        </w:rPr>
        <w:t>«</w:t>
      </w:r>
      <w:r w:rsidR="00261608" w:rsidRPr="00B1363D">
        <w:rPr>
          <w:rFonts w:ascii="Times New Roman" w:hAnsi="Times New Roman" w:cs="Times New Roman"/>
          <w:bCs/>
          <w:sz w:val="21"/>
          <w:szCs w:val="21"/>
          <w:lang w:val="uk-UA"/>
        </w:rPr>
        <w:t xml:space="preserve"> </w:t>
      </w:r>
      <w:r w:rsidR="00B1363D" w:rsidRPr="00B1363D">
        <w:rPr>
          <w:rFonts w:ascii="Times New Roman" w:hAnsi="Times New Roman" w:cs="Times New Roman"/>
          <w:bCs/>
          <w:sz w:val="21"/>
          <w:szCs w:val="21"/>
        </w:rPr>
        <w:t>______________________________</w:t>
      </w:r>
      <w:r w:rsidRPr="00951CB7">
        <w:rPr>
          <w:rFonts w:ascii="Times New Roman" w:hAnsi="Times New Roman" w:cs="Times New Roman"/>
          <w:b/>
          <w:sz w:val="21"/>
          <w:szCs w:val="21"/>
          <w:lang w:val="uk-UA"/>
        </w:rPr>
        <w:t>»</w:t>
      </w:r>
      <w:r w:rsidR="007E38B3" w:rsidRPr="003E0C0A">
        <w:rPr>
          <w:rFonts w:ascii="Times New Roman" w:hAnsi="Times New Roman" w:cs="Times New Roman"/>
          <w:sz w:val="21"/>
          <w:szCs w:val="21"/>
          <w:lang w:val="uk-UA"/>
        </w:rPr>
        <w:t xml:space="preserve">, що має статус платника податку на прибуток підприємств за основною ставкою згідно Податкового кодексу України, надалі </w:t>
      </w:r>
      <w:r w:rsidR="007E38B3" w:rsidRPr="003E0C0A">
        <w:rPr>
          <w:rFonts w:ascii="Times New Roman" w:hAnsi="Times New Roman" w:cs="Times New Roman"/>
          <w:b/>
          <w:sz w:val="21"/>
          <w:szCs w:val="21"/>
          <w:lang w:val="uk-UA"/>
        </w:rPr>
        <w:t>«Покупець»,</w:t>
      </w:r>
      <w:r w:rsidR="007E38B3" w:rsidRPr="003E0C0A">
        <w:rPr>
          <w:rFonts w:ascii="Times New Roman" w:hAnsi="Times New Roman" w:cs="Times New Roman"/>
          <w:sz w:val="21"/>
          <w:szCs w:val="21"/>
          <w:lang w:val="uk-UA"/>
        </w:rPr>
        <w:t xml:space="preserve"> в особі</w:t>
      </w:r>
      <w:r w:rsidR="00852683" w:rsidRPr="003E0C0A">
        <w:rPr>
          <w:rFonts w:ascii="Times New Roman" w:hAnsi="Times New Roman" w:cs="Times New Roman"/>
          <w:sz w:val="21"/>
          <w:szCs w:val="21"/>
          <w:lang w:val="uk-UA"/>
        </w:rPr>
        <w:t xml:space="preserve"> Директора</w:t>
      </w:r>
      <w:r w:rsidR="00B1363D" w:rsidRPr="00B1363D">
        <w:rPr>
          <w:rFonts w:ascii="Times New Roman" w:hAnsi="Times New Roman" w:cs="Times New Roman"/>
          <w:sz w:val="21"/>
          <w:szCs w:val="21"/>
        </w:rPr>
        <w:t xml:space="preserve"> ___________________________</w:t>
      </w:r>
      <w:r w:rsidR="00261608">
        <w:rPr>
          <w:rFonts w:ascii="Times New Roman" w:hAnsi="Times New Roman" w:cs="Times New Roman"/>
          <w:b/>
          <w:sz w:val="21"/>
          <w:szCs w:val="21"/>
          <w:lang w:val="uk-UA"/>
        </w:rPr>
        <w:t xml:space="preserve"> </w:t>
      </w:r>
      <w:r w:rsidR="00852683" w:rsidRPr="003E0C0A">
        <w:rPr>
          <w:rFonts w:ascii="Times New Roman" w:hAnsi="Times New Roman" w:cs="Times New Roman"/>
          <w:b/>
          <w:sz w:val="21"/>
          <w:szCs w:val="21"/>
          <w:lang w:val="uk-UA"/>
        </w:rPr>
        <w:t>,</w:t>
      </w:r>
      <w:r w:rsidR="007E38B3" w:rsidRPr="003E0C0A">
        <w:rPr>
          <w:rFonts w:ascii="Times New Roman" w:hAnsi="Times New Roman" w:cs="Times New Roman"/>
          <w:sz w:val="21"/>
          <w:szCs w:val="21"/>
          <w:lang w:val="uk-UA"/>
        </w:rPr>
        <w:t xml:space="preserve"> як</w:t>
      </w:r>
      <w:r w:rsidR="00A46CE6" w:rsidRPr="003E0C0A">
        <w:rPr>
          <w:rFonts w:ascii="Times New Roman" w:hAnsi="Times New Roman" w:cs="Times New Roman"/>
          <w:sz w:val="21"/>
          <w:szCs w:val="21"/>
          <w:lang w:val="uk-UA"/>
        </w:rPr>
        <w:t xml:space="preserve">ий </w:t>
      </w:r>
      <w:r w:rsidR="007E38B3" w:rsidRPr="003E0C0A">
        <w:rPr>
          <w:rFonts w:ascii="Times New Roman" w:hAnsi="Times New Roman" w:cs="Times New Roman"/>
          <w:sz w:val="21"/>
          <w:szCs w:val="21"/>
          <w:lang w:val="uk-UA"/>
        </w:rPr>
        <w:t>діє на підставі Статуту, з другої сторони</w:t>
      </w:r>
      <w:r w:rsidR="0079403B" w:rsidRPr="003E0C0A">
        <w:rPr>
          <w:rFonts w:ascii="Times New Roman" w:hAnsi="Times New Roman" w:cs="Times New Roman"/>
          <w:sz w:val="21"/>
          <w:szCs w:val="21"/>
          <w:lang w:val="uk-UA"/>
        </w:rPr>
        <w:t xml:space="preserve">, з другої сторони, в подальшому разом іменовані Сторони, керуючись Законом України «Про ринок природного газу» та </w:t>
      </w:r>
      <w:r w:rsidR="007E4CC7" w:rsidRPr="003E0C0A">
        <w:rPr>
          <w:rFonts w:ascii="Times New Roman" w:hAnsi="Times New Roman" w:cs="Times New Roman"/>
          <w:sz w:val="21"/>
          <w:szCs w:val="21"/>
          <w:lang w:val="uk-UA"/>
        </w:rPr>
        <w:t>Кодексом газотранспортної системи</w:t>
      </w:r>
      <w:r w:rsidR="0079403B" w:rsidRPr="003E0C0A">
        <w:rPr>
          <w:rFonts w:ascii="Times New Roman" w:hAnsi="Times New Roman" w:cs="Times New Roman"/>
          <w:sz w:val="21"/>
          <w:szCs w:val="21"/>
          <w:lang w:val="uk-UA"/>
        </w:rPr>
        <w:t>, уклали даний Договір про наступне:</w:t>
      </w:r>
    </w:p>
    <w:p w14:paraId="08B45A06" w14:textId="77777777" w:rsidR="007E38B3" w:rsidRPr="003E0C0A" w:rsidRDefault="007E38B3" w:rsidP="0032799D">
      <w:pPr>
        <w:pStyle w:val="14"/>
        <w:ind w:firstLine="567"/>
        <w:jc w:val="both"/>
        <w:rPr>
          <w:rFonts w:ascii="Times New Roman" w:hAnsi="Times New Roman" w:cs="Times New Roman"/>
          <w:sz w:val="21"/>
          <w:szCs w:val="21"/>
          <w:lang w:val="uk-UA"/>
        </w:rPr>
      </w:pPr>
    </w:p>
    <w:p w14:paraId="09EE4B49" w14:textId="77777777" w:rsidR="003F6B0D" w:rsidRPr="003E0C0A" w:rsidRDefault="003F6B0D" w:rsidP="003F6B0D">
      <w:pPr>
        <w:pStyle w:val="11"/>
        <w:widowControl w:val="0"/>
        <w:ind w:left="720" w:right="77" w:firstLine="567"/>
        <w:jc w:val="center"/>
        <w:rPr>
          <w:b/>
          <w:sz w:val="21"/>
          <w:szCs w:val="21"/>
        </w:rPr>
      </w:pPr>
      <w:r w:rsidRPr="003E0C0A">
        <w:rPr>
          <w:b/>
          <w:sz w:val="21"/>
          <w:szCs w:val="21"/>
        </w:rPr>
        <w:t>ВИЗНАЧЕННЯ ТЕРМІНІВ:</w:t>
      </w:r>
    </w:p>
    <w:p w14:paraId="15CADE5A" w14:textId="77777777" w:rsidR="003F6B0D" w:rsidRPr="003E0C0A" w:rsidRDefault="003F6B0D" w:rsidP="003F6B0D">
      <w:pPr>
        <w:pStyle w:val="11"/>
        <w:widowControl w:val="0"/>
        <w:ind w:right="77" w:firstLine="567"/>
        <w:jc w:val="both"/>
        <w:rPr>
          <w:sz w:val="21"/>
          <w:szCs w:val="21"/>
          <w:lang w:val="uk-UA"/>
        </w:rPr>
      </w:pPr>
      <w:r w:rsidRPr="003E0C0A">
        <w:rPr>
          <w:sz w:val="21"/>
          <w:szCs w:val="21"/>
          <w:lang w:val="uk-UA"/>
        </w:rPr>
        <w:t xml:space="preserve">Наступні терміни мають відповідні значення в Договорі, які зазначені нижче: </w:t>
      </w:r>
    </w:p>
    <w:p w14:paraId="22C0EA54"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Оператор ГТС</w:t>
      </w:r>
      <w:r w:rsidRPr="003E0C0A">
        <w:rPr>
          <w:sz w:val="21"/>
          <w:szCs w:val="21"/>
          <w:lang w:val="uk-UA"/>
        </w:rPr>
        <w:t xml:space="preserve"> – оператор газотранспортної системи.</w:t>
      </w:r>
    </w:p>
    <w:p w14:paraId="5DEA64DE" w14:textId="77777777" w:rsidR="003F6B0D" w:rsidRPr="003E0C0A" w:rsidRDefault="003F6B0D" w:rsidP="002A6A95">
      <w:pPr>
        <w:pStyle w:val="11"/>
        <w:widowControl w:val="0"/>
        <w:ind w:right="77" w:firstLine="567"/>
        <w:jc w:val="both"/>
        <w:rPr>
          <w:sz w:val="21"/>
          <w:szCs w:val="21"/>
          <w:lang w:val="uk-UA"/>
        </w:rPr>
      </w:pPr>
      <w:r w:rsidRPr="003E0C0A">
        <w:rPr>
          <w:b/>
          <w:sz w:val="21"/>
          <w:szCs w:val="21"/>
          <w:lang w:val="uk-UA"/>
        </w:rPr>
        <w:t>Розрахунковий період</w:t>
      </w:r>
      <w:r w:rsidRPr="003E0C0A">
        <w:rPr>
          <w:sz w:val="21"/>
          <w:szCs w:val="21"/>
          <w:lang w:val="uk-UA"/>
        </w:rPr>
        <w:t xml:space="preserve"> –</w:t>
      </w:r>
      <w:r w:rsidR="002A6A95" w:rsidRPr="003E0C0A">
        <w:rPr>
          <w:sz w:val="21"/>
          <w:szCs w:val="21"/>
          <w:lang w:val="uk-UA"/>
        </w:rPr>
        <w:t xml:space="preserve"> газова доба та/або газовий місяць, </w:t>
      </w:r>
      <w:r w:rsidRPr="003E0C0A">
        <w:rPr>
          <w:sz w:val="21"/>
          <w:szCs w:val="21"/>
          <w:lang w:val="uk-UA"/>
        </w:rPr>
        <w:t>щодо якого між Сторонами визначаються обсяги передачі-прийому природного газу та здійснюються розрахунки.</w:t>
      </w:r>
    </w:p>
    <w:p w14:paraId="042C7603"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Газова доба (D)</w:t>
      </w:r>
      <w:r w:rsidRPr="003E0C0A">
        <w:rPr>
          <w:sz w:val="21"/>
          <w:szCs w:val="21"/>
          <w:lang w:val="uk-UA"/>
        </w:rPr>
        <w:t xml:space="preserve"> – газова доба, в якій здійснюється передача-прийом природного газу. Газова доба (D) триває з 07:00 дня до 07:00 наступного дня.</w:t>
      </w:r>
    </w:p>
    <w:p w14:paraId="38B81101"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 xml:space="preserve">Газова доба (D-1) – </w:t>
      </w:r>
      <w:r w:rsidRPr="003E0C0A">
        <w:rPr>
          <w:sz w:val="21"/>
          <w:szCs w:val="21"/>
          <w:lang w:val="uk-UA"/>
        </w:rPr>
        <w:t>газова доба, що передує газовій добі (D).</w:t>
      </w:r>
    </w:p>
    <w:p w14:paraId="08712AE2"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Газовий місяць (М</w:t>
      </w:r>
      <w:r w:rsidRPr="003E0C0A">
        <w:rPr>
          <w:sz w:val="21"/>
          <w:szCs w:val="21"/>
          <w:lang w:val="uk-UA"/>
        </w:rPr>
        <w:t>) – газовий місяць, в якому здійснюється передача-прийом природного газу. Газовий місяць розпочинається з першої газової доби поточного місяця і триває до початку першої газової доби наступного місяця.</w:t>
      </w:r>
    </w:p>
    <w:p w14:paraId="7886D992"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Інформаційна платформа</w:t>
      </w:r>
      <w:r w:rsidRPr="003E0C0A">
        <w:rPr>
          <w:sz w:val="21"/>
          <w:szCs w:val="21"/>
          <w:lang w:val="uk-UA"/>
        </w:rPr>
        <w:t xml:space="preserve"> – електронна платформа Оператора ГТС, яка використовується Сторонами для оформлення передачі-прийому природного газу (подачі торгових сповіщень).</w:t>
      </w:r>
    </w:p>
    <w:p w14:paraId="68559C17"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Торгове сповіщення</w:t>
      </w:r>
      <w:r w:rsidRPr="003E0C0A">
        <w:rPr>
          <w:sz w:val="21"/>
          <w:szCs w:val="21"/>
          <w:lang w:val="uk-UA"/>
        </w:rPr>
        <w:t xml:space="preserve"> </w:t>
      </w:r>
      <w:r w:rsidRPr="003E0C0A">
        <w:rPr>
          <w:b/>
          <w:sz w:val="21"/>
          <w:szCs w:val="21"/>
          <w:lang w:val="uk-UA"/>
        </w:rPr>
        <w:t>на відчуження</w:t>
      </w:r>
      <w:r w:rsidRPr="003E0C0A">
        <w:rPr>
          <w:sz w:val="21"/>
          <w:szCs w:val="21"/>
          <w:lang w:val="uk-UA"/>
        </w:rPr>
        <w:t xml:space="preserve"> – інформаційне повідомлення відповідно до форми, встановленої Кодексом газотранспортної системи, що направляється Оператору ГТС від Продавця щодо обсягів природного газу, які були продані Покупцю.</w:t>
      </w:r>
    </w:p>
    <w:p w14:paraId="3752077B"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Торгове сповіщення</w:t>
      </w:r>
      <w:r w:rsidRPr="003E0C0A">
        <w:rPr>
          <w:sz w:val="21"/>
          <w:szCs w:val="21"/>
          <w:lang w:val="uk-UA"/>
        </w:rPr>
        <w:t xml:space="preserve"> </w:t>
      </w:r>
      <w:r w:rsidRPr="003E0C0A">
        <w:rPr>
          <w:b/>
          <w:sz w:val="21"/>
          <w:szCs w:val="21"/>
          <w:lang w:val="uk-UA"/>
        </w:rPr>
        <w:t>на набуття</w:t>
      </w:r>
      <w:r w:rsidRPr="003E0C0A">
        <w:rPr>
          <w:sz w:val="21"/>
          <w:szCs w:val="21"/>
          <w:lang w:val="uk-UA"/>
        </w:rPr>
        <w:t xml:space="preserve"> – інформаційне повідомлення відповідно до форми, встановленої Кодексом газотранспортної системи, що направляється Оператору ГТС від Покупця щодо обсягів природного газу, які біли куплені у Продавця.</w:t>
      </w:r>
    </w:p>
    <w:p w14:paraId="60F5CD74" w14:textId="77777777" w:rsidR="003F6B0D" w:rsidRPr="003E0C0A" w:rsidRDefault="003F6B0D" w:rsidP="003F6B0D">
      <w:pPr>
        <w:pStyle w:val="11"/>
        <w:widowControl w:val="0"/>
        <w:ind w:right="77" w:firstLine="567"/>
        <w:jc w:val="both"/>
        <w:rPr>
          <w:sz w:val="21"/>
          <w:szCs w:val="21"/>
          <w:lang w:val="uk-UA"/>
        </w:rPr>
      </w:pPr>
      <w:r w:rsidRPr="003E0C0A">
        <w:rPr>
          <w:b/>
          <w:sz w:val="21"/>
          <w:szCs w:val="21"/>
          <w:lang w:val="uk-UA"/>
        </w:rPr>
        <w:t>Віртуальна торгова точка</w:t>
      </w:r>
      <w:r w:rsidRPr="003E0C0A">
        <w:rPr>
          <w:sz w:val="21"/>
          <w:szCs w:val="21"/>
          <w:lang w:val="uk-UA"/>
        </w:rPr>
        <w:t xml:space="preserve"> – точка в газотранспортній системі з невизначеним фізичним розташуванням, у якій Продавець передає, а Покупець приймає природний газ, згідно з вимогами Кодексу ГТС.</w:t>
      </w:r>
    </w:p>
    <w:p w14:paraId="50D7B7D4" w14:textId="77777777" w:rsidR="00DA1540" w:rsidRPr="003E0C0A" w:rsidRDefault="00DA1540" w:rsidP="003F6B0D">
      <w:pPr>
        <w:pStyle w:val="11"/>
        <w:widowControl w:val="0"/>
        <w:ind w:right="77" w:firstLine="567"/>
        <w:jc w:val="both"/>
        <w:rPr>
          <w:sz w:val="21"/>
          <w:szCs w:val="21"/>
          <w:lang w:val="uk-UA"/>
        </w:rPr>
      </w:pPr>
      <w:r w:rsidRPr="003E0C0A">
        <w:rPr>
          <w:b/>
          <w:sz w:val="21"/>
          <w:szCs w:val="21"/>
          <w:lang w:val="uk-UA"/>
        </w:rPr>
        <w:t>Маржинальна ціна придбання</w:t>
      </w:r>
      <w:r w:rsidRPr="003E0C0A">
        <w:rPr>
          <w:sz w:val="21"/>
          <w:szCs w:val="21"/>
          <w:lang w:val="uk-UA"/>
        </w:rPr>
        <w:t xml:space="preserve"> – ціна природного газу, яка розраховується Оператором ГТС відповідно до Кодексу ГТС для кожної Газової доби (D) і яка застосовується при розрахунку вартості негативного небалансу за цю Газову добу (D).</w:t>
      </w:r>
    </w:p>
    <w:p w14:paraId="7EB40DF0" w14:textId="77777777" w:rsidR="003F6B0D" w:rsidRPr="003E0C0A" w:rsidRDefault="003F6B0D" w:rsidP="003F6B0D">
      <w:pPr>
        <w:pStyle w:val="14"/>
        <w:jc w:val="both"/>
        <w:rPr>
          <w:rFonts w:ascii="Times New Roman" w:hAnsi="Times New Roman" w:cs="Times New Roman"/>
          <w:sz w:val="21"/>
          <w:szCs w:val="21"/>
          <w:lang w:val="uk-UA"/>
        </w:rPr>
      </w:pPr>
    </w:p>
    <w:p w14:paraId="5C87ACCB" w14:textId="77777777" w:rsidR="00780B8D" w:rsidRPr="003E0C0A" w:rsidRDefault="00780B8D" w:rsidP="00780B8D">
      <w:pPr>
        <w:pStyle w:val="ae"/>
        <w:widowControl w:val="0"/>
        <w:numPr>
          <w:ilvl w:val="0"/>
          <w:numId w:val="16"/>
        </w:numPr>
        <w:shd w:val="clear" w:color="auto" w:fill="FFFFFF"/>
        <w:autoSpaceDE w:val="0"/>
        <w:autoSpaceDN w:val="0"/>
        <w:adjustRightInd w:val="0"/>
        <w:ind w:left="0" w:right="11" w:firstLine="566"/>
        <w:jc w:val="center"/>
        <w:rPr>
          <w:b/>
          <w:bCs/>
          <w:sz w:val="21"/>
          <w:szCs w:val="21"/>
          <w:lang w:eastAsia="uk-UA"/>
        </w:rPr>
      </w:pPr>
      <w:r w:rsidRPr="003E0C0A">
        <w:rPr>
          <w:b/>
          <w:bCs/>
          <w:sz w:val="21"/>
          <w:szCs w:val="21"/>
          <w:lang w:eastAsia="uk-UA"/>
        </w:rPr>
        <w:t>ПРЕДМЕТ ДОГОВОРУ</w:t>
      </w:r>
    </w:p>
    <w:p w14:paraId="5BFCC448" w14:textId="77777777" w:rsidR="00780B8D" w:rsidRPr="003E0C0A" w:rsidRDefault="00780B8D" w:rsidP="00780B8D">
      <w:pPr>
        <w:widowControl w:val="0"/>
        <w:shd w:val="clear" w:color="auto" w:fill="FFFFFF"/>
        <w:tabs>
          <w:tab w:val="left" w:pos="0"/>
        </w:tabs>
        <w:autoSpaceDE w:val="0"/>
        <w:autoSpaceDN w:val="0"/>
        <w:adjustRightInd w:val="0"/>
        <w:ind w:right="10" w:firstLine="566"/>
        <w:jc w:val="both"/>
        <w:rPr>
          <w:bCs/>
          <w:spacing w:val="-10"/>
          <w:sz w:val="21"/>
          <w:szCs w:val="21"/>
          <w:lang w:val="uk-UA" w:eastAsia="uk-UA"/>
        </w:rPr>
      </w:pPr>
      <w:r w:rsidRPr="003E0C0A">
        <w:rPr>
          <w:bCs/>
          <w:spacing w:val="-1"/>
          <w:sz w:val="21"/>
          <w:szCs w:val="21"/>
          <w:lang w:val="uk-UA" w:eastAsia="uk-UA"/>
        </w:rPr>
        <w:t xml:space="preserve">1.1. Продавець </w:t>
      </w:r>
      <w:r w:rsidRPr="003E0C0A">
        <w:rPr>
          <w:spacing w:val="-1"/>
          <w:sz w:val="21"/>
          <w:szCs w:val="21"/>
          <w:lang w:val="uk-UA" w:eastAsia="uk-UA"/>
        </w:rPr>
        <w:t xml:space="preserve">зобов'язується передати у власність </w:t>
      </w:r>
      <w:r w:rsidRPr="003E0C0A">
        <w:rPr>
          <w:bCs/>
          <w:spacing w:val="-1"/>
          <w:sz w:val="21"/>
          <w:szCs w:val="21"/>
          <w:lang w:val="uk-UA" w:eastAsia="uk-UA"/>
        </w:rPr>
        <w:t xml:space="preserve">Покупця, </w:t>
      </w:r>
      <w:r w:rsidRPr="003E0C0A">
        <w:rPr>
          <w:spacing w:val="-1"/>
          <w:sz w:val="21"/>
          <w:szCs w:val="21"/>
          <w:lang w:val="uk-UA" w:eastAsia="uk-UA"/>
        </w:rPr>
        <w:t xml:space="preserve">а </w:t>
      </w:r>
      <w:r w:rsidRPr="003E0C0A">
        <w:rPr>
          <w:bCs/>
          <w:spacing w:val="-1"/>
          <w:sz w:val="21"/>
          <w:szCs w:val="21"/>
          <w:lang w:val="uk-UA" w:eastAsia="uk-UA"/>
        </w:rPr>
        <w:t xml:space="preserve">Покупець - </w:t>
      </w:r>
      <w:r w:rsidRPr="003E0C0A">
        <w:rPr>
          <w:spacing w:val="-1"/>
          <w:sz w:val="21"/>
          <w:szCs w:val="21"/>
          <w:lang w:val="uk-UA" w:eastAsia="uk-UA"/>
        </w:rPr>
        <w:t xml:space="preserve">прийняти і </w:t>
      </w:r>
      <w:r w:rsidRPr="003E0C0A">
        <w:rPr>
          <w:sz w:val="21"/>
          <w:szCs w:val="21"/>
          <w:lang w:val="uk-UA" w:eastAsia="uk-UA"/>
        </w:rPr>
        <w:t xml:space="preserve">сплатити на умовах цього Договору природний газ, надалі - Газ. </w:t>
      </w:r>
    </w:p>
    <w:p w14:paraId="0B02E483" w14:textId="04BAFFEF" w:rsidR="001B3B0F" w:rsidRPr="00124473" w:rsidRDefault="00780B8D" w:rsidP="00124473">
      <w:pPr>
        <w:widowControl w:val="0"/>
        <w:shd w:val="clear" w:color="auto" w:fill="FFFFFF"/>
        <w:tabs>
          <w:tab w:val="left" w:pos="0"/>
        </w:tabs>
        <w:autoSpaceDE w:val="0"/>
        <w:autoSpaceDN w:val="0"/>
        <w:adjustRightInd w:val="0"/>
        <w:ind w:left="926" w:right="10"/>
        <w:jc w:val="both"/>
        <w:rPr>
          <w:sz w:val="21"/>
          <w:szCs w:val="21"/>
          <w:lang w:eastAsia="uk-UA"/>
        </w:rPr>
      </w:pPr>
      <w:r w:rsidRPr="00124473">
        <w:rPr>
          <w:sz w:val="21"/>
          <w:szCs w:val="21"/>
          <w:lang w:eastAsia="uk-UA"/>
        </w:rPr>
        <w:t xml:space="preserve">Продавець, </w:t>
      </w:r>
      <w:r w:rsidR="0082019B" w:rsidRPr="00124473">
        <w:rPr>
          <w:sz w:val="21"/>
          <w:szCs w:val="21"/>
        </w:rPr>
        <w:t>не є кінцевим споживачем Газу</w:t>
      </w:r>
      <w:r w:rsidR="0082019B" w:rsidRPr="00124473">
        <w:rPr>
          <w:b/>
          <w:sz w:val="21"/>
          <w:szCs w:val="21"/>
        </w:rPr>
        <w:t xml:space="preserve">, </w:t>
      </w:r>
      <w:r w:rsidR="00C44759" w:rsidRPr="00124473">
        <w:rPr>
          <w:b/>
          <w:sz w:val="21"/>
          <w:szCs w:val="21"/>
        </w:rPr>
        <w:t>код ЕІС</w:t>
      </w:r>
      <w:r w:rsidR="00951CB7">
        <w:t xml:space="preserve"> </w:t>
      </w:r>
      <w:r w:rsidR="0087172F" w:rsidRPr="00124473">
        <w:t>56</w:t>
      </w:r>
      <w:r w:rsidR="0087172F" w:rsidRPr="00124473">
        <w:rPr>
          <w:lang w:val="en-US"/>
        </w:rPr>
        <w:t>X</w:t>
      </w:r>
      <w:r w:rsidR="0087172F" w:rsidRPr="00124473">
        <w:t>9300000101504</w:t>
      </w:r>
      <w:r w:rsidRPr="00124473">
        <w:rPr>
          <w:sz w:val="21"/>
          <w:szCs w:val="21"/>
          <w:lang w:eastAsia="uk-UA"/>
        </w:rPr>
        <w:t>.</w:t>
      </w:r>
    </w:p>
    <w:p w14:paraId="09052DB7" w14:textId="03882FB8" w:rsidR="00852683" w:rsidRPr="003E0C0A" w:rsidRDefault="00217CC7" w:rsidP="00852683">
      <w:pPr>
        <w:rPr>
          <w:rFonts w:eastAsiaTheme="minorHAnsi"/>
          <w:sz w:val="21"/>
          <w:szCs w:val="21"/>
        </w:rPr>
      </w:pPr>
      <w:r w:rsidRPr="003E0C0A">
        <w:rPr>
          <w:sz w:val="21"/>
          <w:szCs w:val="21"/>
          <w:lang w:eastAsia="uk-UA"/>
        </w:rPr>
        <w:t xml:space="preserve">Покупець </w:t>
      </w:r>
      <w:r w:rsidR="005E05F0" w:rsidRPr="003E0C0A">
        <w:rPr>
          <w:sz w:val="21"/>
          <w:szCs w:val="21"/>
          <w:lang w:eastAsia="uk-UA"/>
        </w:rPr>
        <w:t xml:space="preserve">не </w:t>
      </w:r>
      <w:r w:rsidRPr="003E0C0A">
        <w:rPr>
          <w:sz w:val="21"/>
          <w:szCs w:val="21"/>
          <w:lang w:eastAsia="uk-UA"/>
        </w:rPr>
        <w:t xml:space="preserve">є кінцевим споживачем Газу, </w:t>
      </w:r>
      <w:r w:rsidR="000523D0" w:rsidRPr="003E0C0A">
        <w:rPr>
          <w:b/>
          <w:sz w:val="21"/>
          <w:szCs w:val="21"/>
          <w:lang w:val="uk-UA"/>
        </w:rPr>
        <w:t>код EIС:</w:t>
      </w:r>
      <w:r w:rsidR="00124473" w:rsidRPr="00124473">
        <w:rPr>
          <w:b/>
          <w:sz w:val="21"/>
          <w:szCs w:val="21"/>
        </w:rPr>
        <w:t>__________________________</w:t>
      </w:r>
      <w:r w:rsidR="00124473" w:rsidRPr="00B1363D">
        <w:rPr>
          <w:b/>
          <w:sz w:val="21"/>
          <w:szCs w:val="21"/>
        </w:rPr>
        <w:t>____</w:t>
      </w:r>
      <w:r w:rsidR="00852683" w:rsidRPr="003E0C0A">
        <w:rPr>
          <w:b/>
          <w:bCs/>
          <w:sz w:val="21"/>
          <w:szCs w:val="21"/>
          <w:lang w:val="uk-UA" w:eastAsia="uk-UA"/>
        </w:rPr>
        <w:t>.</w:t>
      </w:r>
    </w:p>
    <w:p w14:paraId="26B77AD5" w14:textId="77777777" w:rsidR="001F5AE1" w:rsidRPr="003E0C0A" w:rsidRDefault="001F5AE1" w:rsidP="001F5AE1">
      <w:pPr>
        <w:widowControl w:val="0"/>
        <w:shd w:val="clear" w:color="auto" w:fill="FFFFFF"/>
        <w:tabs>
          <w:tab w:val="left" w:pos="0"/>
        </w:tabs>
        <w:autoSpaceDE w:val="0"/>
        <w:autoSpaceDN w:val="0"/>
        <w:adjustRightInd w:val="0"/>
        <w:ind w:right="19" w:firstLine="566"/>
        <w:jc w:val="both"/>
        <w:rPr>
          <w:sz w:val="21"/>
          <w:szCs w:val="21"/>
          <w:lang w:val="uk-UA" w:eastAsia="uk-UA"/>
        </w:rPr>
      </w:pPr>
      <w:r w:rsidRPr="003E0C0A">
        <w:rPr>
          <w:sz w:val="21"/>
          <w:szCs w:val="21"/>
          <w:lang w:val="uk-UA"/>
        </w:rPr>
        <w:t>1.</w:t>
      </w:r>
      <w:r w:rsidR="0079403B" w:rsidRPr="003E0C0A">
        <w:rPr>
          <w:sz w:val="21"/>
          <w:szCs w:val="21"/>
          <w:lang w:val="uk-UA"/>
        </w:rPr>
        <w:t>2</w:t>
      </w:r>
      <w:r w:rsidRPr="003E0C0A">
        <w:rPr>
          <w:sz w:val="21"/>
          <w:szCs w:val="21"/>
          <w:lang w:val="uk-UA"/>
        </w:rPr>
        <w:t xml:space="preserve">. </w:t>
      </w:r>
      <w:r w:rsidR="001240D4" w:rsidRPr="003E0C0A">
        <w:rPr>
          <w:sz w:val="21"/>
          <w:szCs w:val="21"/>
          <w:lang w:val="uk-UA" w:eastAsia="uk-UA"/>
        </w:rPr>
        <w:t>Обсяги газу, що планується передати у власність Покупцю за цим Договором визначаються Сторонами у Додаткових угодах, що підписуються уповноваженими представниками Сторін</w:t>
      </w:r>
      <w:r w:rsidRPr="003E0C0A">
        <w:rPr>
          <w:sz w:val="21"/>
          <w:szCs w:val="21"/>
          <w:lang w:val="uk-UA" w:eastAsia="uk-UA"/>
        </w:rPr>
        <w:t>.</w:t>
      </w:r>
    </w:p>
    <w:p w14:paraId="67EFFD71" w14:textId="77777777" w:rsidR="00780B8D" w:rsidRPr="003E0C0A" w:rsidRDefault="00780B8D" w:rsidP="00780B8D">
      <w:pPr>
        <w:widowControl w:val="0"/>
        <w:shd w:val="clear" w:color="auto" w:fill="FFFFFF"/>
        <w:tabs>
          <w:tab w:val="left" w:pos="0"/>
        </w:tabs>
        <w:autoSpaceDE w:val="0"/>
        <w:autoSpaceDN w:val="0"/>
        <w:adjustRightInd w:val="0"/>
        <w:ind w:right="19" w:firstLine="566"/>
        <w:jc w:val="both"/>
        <w:rPr>
          <w:sz w:val="21"/>
          <w:szCs w:val="21"/>
          <w:lang w:val="uk-UA" w:eastAsia="uk-UA"/>
        </w:rPr>
      </w:pPr>
      <w:r w:rsidRPr="003E0C0A">
        <w:rPr>
          <w:sz w:val="21"/>
          <w:szCs w:val="21"/>
          <w:lang w:val="uk-UA" w:eastAsia="uk-UA"/>
        </w:rPr>
        <w:t>1.</w:t>
      </w:r>
      <w:r w:rsidR="0079403B" w:rsidRPr="003E0C0A">
        <w:rPr>
          <w:sz w:val="21"/>
          <w:szCs w:val="21"/>
          <w:lang w:val="uk-UA" w:eastAsia="uk-UA"/>
        </w:rPr>
        <w:t>3</w:t>
      </w:r>
      <w:r w:rsidRPr="003E0C0A">
        <w:rPr>
          <w:sz w:val="21"/>
          <w:szCs w:val="21"/>
          <w:lang w:val="uk-UA" w:eastAsia="uk-UA"/>
        </w:rPr>
        <w:t xml:space="preserve">. Загальна вартість Газу, який </w:t>
      </w:r>
      <w:r w:rsidRPr="003E0C0A">
        <w:rPr>
          <w:bCs/>
          <w:sz w:val="21"/>
          <w:szCs w:val="21"/>
          <w:lang w:val="uk-UA" w:eastAsia="uk-UA"/>
        </w:rPr>
        <w:t xml:space="preserve">Продавець </w:t>
      </w:r>
      <w:r w:rsidRPr="003E0C0A">
        <w:rPr>
          <w:sz w:val="21"/>
          <w:szCs w:val="21"/>
          <w:lang w:val="uk-UA" w:eastAsia="uk-UA"/>
        </w:rPr>
        <w:t xml:space="preserve">передає </w:t>
      </w:r>
      <w:r w:rsidRPr="003E0C0A">
        <w:rPr>
          <w:bCs/>
          <w:sz w:val="21"/>
          <w:szCs w:val="21"/>
          <w:lang w:val="uk-UA" w:eastAsia="uk-UA"/>
        </w:rPr>
        <w:t>Покупцю</w:t>
      </w:r>
      <w:r w:rsidRPr="003E0C0A">
        <w:rPr>
          <w:sz w:val="21"/>
          <w:szCs w:val="21"/>
          <w:lang w:val="uk-UA" w:eastAsia="uk-UA"/>
        </w:rPr>
        <w:t>, визначається загальною вартістю обсягу фактично переданого Газу на підставі актів приймання</w:t>
      </w:r>
      <w:r w:rsidR="00CA67B9" w:rsidRPr="003E0C0A">
        <w:rPr>
          <w:sz w:val="21"/>
          <w:szCs w:val="21"/>
          <w:lang w:val="uk-UA" w:eastAsia="uk-UA"/>
        </w:rPr>
        <w:t>-передачі газу, вказаних в п.3.5</w:t>
      </w:r>
      <w:r w:rsidRPr="003E0C0A">
        <w:rPr>
          <w:sz w:val="21"/>
          <w:szCs w:val="21"/>
          <w:lang w:val="uk-UA" w:eastAsia="uk-UA"/>
        </w:rPr>
        <w:t>. Договору.</w:t>
      </w:r>
    </w:p>
    <w:p w14:paraId="7CDABD80" w14:textId="77777777" w:rsidR="007E4CC7" w:rsidRPr="003E0C0A" w:rsidRDefault="00780B8D" w:rsidP="007E4CC7">
      <w:pPr>
        <w:widowControl w:val="0"/>
        <w:shd w:val="clear" w:color="auto" w:fill="FFFFFF"/>
        <w:tabs>
          <w:tab w:val="left" w:pos="0"/>
        </w:tabs>
        <w:autoSpaceDE w:val="0"/>
        <w:autoSpaceDN w:val="0"/>
        <w:adjustRightInd w:val="0"/>
        <w:ind w:right="19" w:firstLine="566"/>
        <w:jc w:val="both"/>
        <w:rPr>
          <w:sz w:val="21"/>
          <w:szCs w:val="21"/>
          <w:lang w:val="uk-UA" w:eastAsia="uk-UA"/>
        </w:rPr>
      </w:pPr>
      <w:r w:rsidRPr="003E0C0A">
        <w:rPr>
          <w:sz w:val="21"/>
          <w:szCs w:val="21"/>
          <w:lang w:val="uk-UA" w:eastAsia="uk-UA"/>
        </w:rPr>
        <w:t>1.</w:t>
      </w:r>
      <w:r w:rsidR="0079403B" w:rsidRPr="003E0C0A">
        <w:rPr>
          <w:sz w:val="21"/>
          <w:szCs w:val="21"/>
          <w:lang w:val="uk-UA" w:eastAsia="uk-UA"/>
        </w:rPr>
        <w:t>4</w:t>
      </w:r>
      <w:r w:rsidRPr="003E0C0A">
        <w:rPr>
          <w:sz w:val="21"/>
          <w:szCs w:val="21"/>
          <w:lang w:val="uk-UA" w:eastAsia="uk-UA"/>
        </w:rPr>
        <w:t xml:space="preserve">. </w:t>
      </w:r>
      <w:r w:rsidR="00EF479D" w:rsidRPr="003E0C0A">
        <w:rPr>
          <w:sz w:val="21"/>
          <w:szCs w:val="21"/>
          <w:lang w:val="uk-UA" w:eastAsia="uk-UA"/>
        </w:rPr>
        <w:t>Якість природного газу має відповідати вимогам визначеним Кодексі газотранспортної системи (далі – «Кодекс ГТС») та нормативно-правових актах і відповідних стандартах, на які Кодекс ГТС містить посилання.</w:t>
      </w:r>
    </w:p>
    <w:p w14:paraId="6EA4D574" w14:textId="77777777" w:rsidR="007E4CC7" w:rsidRPr="003E0C0A" w:rsidRDefault="0079403B" w:rsidP="0079403B">
      <w:pPr>
        <w:widowControl w:val="0"/>
        <w:shd w:val="clear" w:color="auto" w:fill="FFFFFF"/>
        <w:tabs>
          <w:tab w:val="left" w:pos="0"/>
        </w:tabs>
        <w:autoSpaceDE w:val="0"/>
        <w:autoSpaceDN w:val="0"/>
        <w:adjustRightInd w:val="0"/>
        <w:ind w:right="19" w:firstLine="566"/>
        <w:jc w:val="both"/>
        <w:rPr>
          <w:sz w:val="21"/>
          <w:szCs w:val="21"/>
          <w:lang w:val="uk-UA" w:eastAsia="uk-UA"/>
        </w:rPr>
      </w:pPr>
      <w:r w:rsidRPr="003E0C0A">
        <w:rPr>
          <w:sz w:val="21"/>
          <w:szCs w:val="21"/>
          <w:lang w:val="uk-UA" w:eastAsia="uk-UA"/>
        </w:rPr>
        <w:t>1.</w:t>
      </w:r>
      <w:r w:rsidR="007E4CC7" w:rsidRPr="003E0C0A">
        <w:rPr>
          <w:sz w:val="21"/>
          <w:szCs w:val="21"/>
          <w:lang w:eastAsia="uk-UA"/>
        </w:rPr>
        <w:t>5</w:t>
      </w:r>
      <w:r w:rsidRPr="003E0C0A">
        <w:rPr>
          <w:sz w:val="21"/>
          <w:szCs w:val="21"/>
          <w:lang w:val="uk-UA" w:eastAsia="uk-UA"/>
        </w:rPr>
        <w:t xml:space="preserve">. </w:t>
      </w:r>
      <w:r w:rsidR="007E4CC7" w:rsidRPr="003E0C0A">
        <w:rPr>
          <w:sz w:val="21"/>
          <w:szCs w:val="21"/>
          <w:lang w:val="uk-UA" w:eastAsia="uk-UA"/>
        </w:rPr>
        <w:t>Відносини</w:t>
      </w:r>
      <w:r w:rsidR="007E4CC7" w:rsidRPr="003E0C0A">
        <w:rPr>
          <w:rFonts w:eastAsiaTheme="minorHAnsi"/>
          <w:sz w:val="21"/>
          <w:szCs w:val="21"/>
          <w:lang w:val="uk-UA" w:eastAsia="en-US"/>
        </w:rPr>
        <w:t xml:space="preserve"> Сторін, що є предметом цього Договору, але не врегульовані ним, регулюються Законом України «Про ринок природного газу» та Кодексом ГТС.</w:t>
      </w:r>
    </w:p>
    <w:p w14:paraId="449DAA04" w14:textId="77777777" w:rsidR="007E4CC7" w:rsidRPr="003E0C0A" w:rsidRDefault="007E4CC7" w:rsidP="007E4CC7">
      <w:pPr>
        <w:widowControl w:val="0"/>
        <w:shd w:val="clear" w:color="auto" w:fill="FFFFFF"/>
        <w:tabs>
          <w:tab w:val="left" w:pos="0"/>
        </w:tabs>
        <w:autoSpaceDE w:val="0"/>
        <w:autoSpaceDN w:val="0"/>
        <w:adjustRightInd w:val="0"/>
        <w:ind w:right="19" w:firstLine="566"/>
        <w:jc w:val="both"/>
        <w:rPr>
          <w:sz w:val="21"/>
          <w:szCs w:val="21"/>
          <w:lang w:val="uk-UA" w:eastAsia="uk-UA"/>
        </w:rPr>
      </w:pPr>
      <w:r w:rsidRPr="003E0C0A">
        <w:rPr>
          <w:sz w:val="21"/>
          <w:szCs w:val="21"/>
          <w:lang w:val="uk-UA" w:eastAsia="uk-UA"/>
        </w:rPr>
        <w:t>1.6. Продавець гарантує, що має усі необхідні права для передачі Газу за цим Договором, гарантує, що Газ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У випадку недотримання Продавцем відповідних гарантій, Покупець є добросовісним набувачем права власності на Газ.</w:t>
      </w:r>
    </w:p>
    <w:p w14:paraId="6F90446D" w14:textId="77777777" w:rsidR="00A733A1" w:rsidRPr="003E0C0A" w:rsidRDefault="0079403B" w:rsidP="001240D4">
      <w:pPr>
        <w:widowControl w:val="0"/>
        <w:shd w:val="clear" w:color="auto" w:fill="FFFFFF"/>
        <w:tabs>
          <w:tab w:val="left" w:pos="0"/>
        </w:tabs>
        <w:autoSpaceDE w:val="0"/>
        <w:autoSpaceDN w:val="0"/>
        <w:adjustRightInd w:val="0"/>
        <w:ind w:right="19" w:firstLine="566"/>
        <w:jc w:val="both"/>
        <w:rPr>
          <w:sz w:val="21"/>
          <w:szCs w:val="21"/>
          <w:lang w:val="uk-UA" w:eastAsia="uk-UA"/>
        </w:rPr>
      </w:pPr>
      <w:r w:rsidRPr="003E0C0A">
        <w:rPr>
          <w:sz w:val="21"/>
          <w:szCs w:val="21"/>
          <w:lang w:val="uk-UA" w:eastAsia="uk-UA"/>
        </w:rPr>
        <w:t xml:space="preserve">1.7. </w:t>
      </w:r>
      <w:r w:rsidR="004E0A0D" w:rsidRPr="003E0C0A">
        <w:rPr>
          <w:sz w:val="21"/>
          <w:szCs w:val="21"/>
          <w:lang w:val="uk-UA" w:eastAsia="uk-UA"/>
        </w:rPr>
        <w:t>П</w:t>
      </w:r>
      <w:r w:rsidRPr="003E0C0A">
        <w:rPr>
          <w:sz w:val="21"/>
          <w:szCs w:val="21"/>
          <w:lang w:val="uk-UA" w:eastAsia="uk-UA"/>
        </w:rPr>
        <w:t xml:space="preserve">окупець за даним Договором отримує природний газ </w:t>
      </w:r>
      <w:r w:rsidRPr="003E0C0A">
        <w:rPr>
          <w:b/>
          <w:sz w:val="21"/>
          <w:szCs w:val="21"/>
          <w:lang w:val="uk-UA" w:eastAsia="uk-UA"/>
        </w:rPr>
        <w:t>з метою перепродажу</w:t>
      </w:r>
      <w:r w:rsidRPr="003E0C0A">
        <w:rPr>
          <w:sz w:val="21"/>
          <w:szCs w:val="21"/>
          <w:lang w:val="uk-UA" w:eastAsia="uk-UA"/>
        </w:rPr>
        <w:t>, а не для використання для власних потреб або використання в якості сировини.</w:t>
      </w:r>
    </w:p>
    <w:p w14:paraId="0C9DF5CC" w14:textId="77777777" w:rsidR="003F6B0D" w:rsidRPr="003E0C0A" w:rsidRDefault="003F6B0D" w:rsidP="003F6B0D">
      <w:pPr>
        <w:widowControl w:val="0"/>
        <w:shd w:val="clear" w:color="auto" w:fill="FFFFFF"/>
        <w:tabs>
          <w:tab w:val="left" w:pos="0"/>
        </w:tabs>
        <w:autoSpaceDE w:val="0"/>
        <w:autoSpaceDN w:val="0"/>
        <w:adjustRightInd w:val="0"/>
        <w:ind w:right="19"/>
        <w:jc w:val="both"/>
        <w:rPr>
          <w:sz w:val="21"/>
          <w:szCs w:val="21"/>
          <w:lang w:val="uk-UA" w:eastAsia="uk-UA"/>
        </w:rPr>
      </w:pPr>
    </w:p>
    <w:p w14:paraId="22EB51AD" w14:textId="77777777" w:rsidR="00780B8D" w:rsidRPr="003E0C0A" w:rsidRDefault="00780B8D" w:rsidP="00780B8D">
      <w:pPr>
        <w:pStyle w:val="ae"/>
        <w:widowControl w:val="0"/>
        <w:numPr>
          <w:ilvl w:val="0"/>
          <w:numId w:val="16"/>
        </w:numPr>
        <w:shd w:val="clear" w:color="auto" w:fill="FFFFFF"/>
        <w:autoSpaceDE w:val="0"/>
        <w:autoSpaceDN w:val="0"/>
        <w:adjustRightInd w:val="0"/>
        <w:ind w:right="29"/>
        <w:jc w:val="center"/>
        <w:rPr>
          <w:b/>
          <w:bCs/>
          <w:sz w:val="21"/>
          <w:szCs w:val="21"/>
          <w:lang w:eastAsia="uk-UA"/>
        </w:rPr>
      </w:pPr>
      <w:r w:rsidRPr="003E0C0A">
        <w:rPr>
          <w:b/>
          <w:bCs/>
          <w:sz w:val="21"/>
          <w:szCs w:val="21"/>
          <w:lang w:eastAsia="uk-UA"/>
        </w:rPr>
        <w:t>ЦІНА, ЗАГАЛЬНА ВАРТІСТЬ ГАЗУ ТА ПОРЯДОК РОЗРАХУНКІВ</w:t>
      </w:r>
    </w:p>
    <w:p w14:paraId="38A92706" w14:textId="77777777" w:rsidR="005E7A4B" w:rsidRPr="003E0C0A" w:rsidRDefault="00780B8D" w:rsidP="0079403B">
      <w:pPr>
        <w:pStyle w:val="14"/>
        <w:ind w:firstLine="567"/>
        <w:jc w:val="both"/>
        <w:rPr>
          <w:rFonts w:ascii="Times New Roman" w:eastAsia="Times New Roman" w:hAnsi="Times New Roman" w:cs="Times New Roman"/>
          <w:sz w:val="21"/>
          <w:szCs w:val="21"/>
          <w:lang w:eastAsia="ru-RU"/>
        </w:rPr>
      </w:pPr>
      <w:r w:rsidRPr="003E0C0A">
        <w:rPr>
          <w:rFonts w:ascii="Times New Roman" w:eastAsia="Times New Roman" w:hAnsi="Times New Roman" w:cs="Times New Roman"/>
          <w:sz w:val="21"/>
          <w:szCs w:val="21"/>
          <w:lang w:val="uk-UA" w:eastAsia="ru-RU"/>
        </w:rPr>
        <w:t xml:space="preserve">2.1. </w:t>
      </w:r>
      <w:r w:rsidR="001240D4" w:rsidRPr="003E0C0A">
        <w:rPr>
          <w:rFonts w:ascii="Times New Roman" w:eastAsia="Times New Roman" w:hAnsi="Times New Roman" w:cs="Times New Roman"/>
          <w:sz w:val="21"/>
          <w:szCs w:val="21"/>
          <w:lang w:val="uk-UA" w:eastAsia="ru-RU"/>
        </w:rPr>
        <w:t>Ціна цього Договору складає суму вартості поставленого природного газу та оплаченого протягом строку/терміну його дії</w:t>
      </w:r>
      <w:r w:rsidR="007120D0" w:rsidRPr="003E0C0A">
        <w:rPr>
          <w:rFonts w:ascii="Times New Roman" w:eastAsia="Times New Roman" w:hAnsi="Times New Roman" w:cs="Times New Roman"/>
          <w:sz w:val="21"/>
          <w:szCs w:val="21"/>
          <w:lang w:val="uk-UA" w:eastAsia="ru-RU"/>
        </w:rPr>
        <w:t>, передбачених Додатковими Угодами до Договору.</w:t>
      </w:r>
    </w:p>
    <w:p w14:paraId="4C4AEE77" w14:textId="77777777" w:rsidR="00780B8D" w:rsidRPr="003E0C0A" w:rsidRDefault="005E7A4B" w:rsidP="007E4CC7">
      <w:pPr>
        <w:widowControl w:val="0"/>
        <w:shd w:val="clear" w:color="auto" w:fill="FFFFFF"/>
        <w:tabs>
          <w:tab w:val="left" w:pos="446"/>
        </w:tabs>
        <w:autoSpaceDE w:val="0"/>
        <w:autoSpaceDN w:val="0"/>
        <w:adjustRightInd w:val="0"/>
        <w:ind w:right="10" w:firstLine="566"/>
        <w:jc w:val="both"/>
        <w:rPr>
          <w:sz w:val="21"/>
          <w:szCs w:val="21"/>
          <w:lang w:val="uk-UA"/>
        </w:rPr>
      </w:pPr>
      <w:r w:rsidRPr="003E0C0A">
        <w:rPr>
          <w:sz w:val="21"/>
          <w:szCs w:val="21"/>
          <w:lang w:val="uk-UA"/>
        </w:rPr>
        <w:t xml:space="preserve">2.2. </w:t>
      </w:r>
      <w:r w:rsidR="001240D4" w:rsidRPr="003E0C0A">
        <w:rPr>
          <w:sz w:val="21"/>
          <w:szCs w:val="21"/>
          <w:lang w:val="uk-UA"/>
        </w:rPr>
        <w:t xml:space="preserve">Продаж газу здійснюється за ціною, що вільно встановлюється між Продавцем та Покупцем. Ціна 1 000 </w:t>
      </w:r>
      <w:r w:rsidR="001240D4" w:rsidRPr="003E0C0A">
        <w:rPr>
          <w:sz w:val="21"/>
          <w:szCs w:val="21"/>
          <w:lang w:val="uk-UA"/>
        </w:rPr>
        <w:lastRenderedPageBreak/>
        <w:t>м3 (однієї тисячі метрів кубічних) газу та загальна вартість обсягу газу, що передаватиметься у власність Покупця протягом газового місяця, визначається Продавцем щомісячно (на наступний газовий місяць) у відповідних додаткових угодах, підписаних сторонами.</w:t>
      </w:r>
    </w:p>
    <w:p w14:paraId="71AB2A89" w14:textId="77777777" w:rsidR="006C1353" w:rsidRPr="003E0C0A" w:rsidRDefault="00780B8D" w:rsidP="006C1353">
      <w:pPr>
        <w:widowControl w:val="0"/>
        <w:shd w:val="clear" w:color="auto" w:fill="FFFFFF"/>
        <w:tabs>
          <w:tab w:val="left" w:pos="446"/>
        </w:tabs>
        <w:autoSpaceDE w:val="0"/>
        <w:autoSpaceDN w:val="0"/>
        <w:adjustRightInd w:val="0"/>
        <w:ind w:right="10" w:firstLine="566"/>
        <w:jc w:val="both"/>
        <w:rPr>
          <w:spacing w:val="-6"/>
          <w:sz w:val="21"/>
          <w:szCs w:val="21"/>
          <w:lang w:val="uk-UA" w:eastAsia="uk-UA"/>
        </w:rPr>
      </w:pPr>
      <w:r w:rsidRPr="003E0C0A">
        <w:rPr>
          <w:sz w:val="21"/>
          <w:szCs w:val="21"/>
          <w:lang w:val="uk-UA"/>
        </w:rPr>
        <w:t xml:space="preserve">2.3. </w:t>
      </w:r>
      <w:r w:rsidRPr="003E0C0A">
        <w:rPr>
          <w:sz w:val="21"/>
          <w:szCs w:val="21"/>
          <w:lang w:val="uk-UA" w:eastAsia="uk-UA"/>
        </w:rPr>
        <w:t xml:space="preserve">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до виконання вказані зміни та </w:t>
      </w:r>
      <w:r w:rsidRPr="003E0C0A">
        <w:rPr>
          <w:spacing w:val="-1"/>
          <w:sz w:val="21"/>
          <w:szCs w:val="21"/>
          <w:lang w:val="uk-UA" w:eastAsia="uk-UA"/>
        </w:rPr>
        <w:t>узгодити їх шляхом підписання відповідної додаткової угоди до даного Договору.</w:t>
      </w:r>
    </w:p>
    <w:p w14:paraId="4E8BCBC5" w14:textId="77777777" w:rsidR="001240D4" w:rsidRPr="003E0C0A" w:rsidRDefault="001240D4" w:rsidP="001240D4">
      <w:pPr>
        <w:widowControl w:val="0"/>
        <w:shd w:val="clear" w:color="auto" w:fill="FFFFFF"/>
        <w:tabs>
          <w:tab w:val="left" w:pos="446"/>
        </w:tabs>
        <w:autoSpaceDE w:val="0"/>
        <w:autoSpaceDN w:val="0"/>
        <w:adjustRightInd w:val="0"/>
        <w:spacing w:line="259" w:lineRule="auto"/>
        <w:ind w:firstLine="567"/>
        <w:jc w:val="both"/>
        <w:rPr>
          <w:sz w:val="21"/>
          <w:szCs w:val="21"/>
          <w:lang w:val="uk-UA"/>
        </w:rPr>
      </w:pPr>
      <w:r w:rsidRPr="003E0C0A">
        <w:rPr>
          <w:sz w:val="21"/>
          <w:szCs w:val="21"/>
          <w:lang w:val="uk-UA"/>
        </w:rPr>
        <w:t>2.4. Оплата загальної вартості Газу (п.2.2. Договору) проводиться на поточний рахунок Продавця наступним чином:</w:t>
      </w:r>
    </w:p>
    <w:p w14:paraId="64152419" w14:textId="77777777" w:rsidR="001240D4" w:rsidRPr="003E0C0A" w:rsidRDefault="001240D4" w:rsidP="001240D4">
      <w:pPr>
        <w:widowControl w:val="0"/>
        <w:shd w:val="clear" w:color="auto" w:fill="FFFFFF"/>
        <w:tabs>
          <w:tab w:val="left" w:pos="446"/>
        </w:tabs>
        <w:autoSpaceDE w:val="0"/>
        <w:autoSpaceDN w:val="0"/>
        <w:adjustRightInd w:val="0"/>
        <w:spacing w:line="259" w:lineRule="auto"/>
        <w:ind w:firstLine="567"/>
        <w:jc w:val="both"/>
        <w:rPr>
          <w:sz w:val="21"/>
          <w:szCs w:val="21"/>
          <w:lang w:val="uk-UA" w:eastAsia="uk-UA"/>
        </w:rPr>
      </w:pPr>
      <w:r w:rsidRPr="003E0C0A">
        <w:rPr>
          <w:sz w:val="21"/>
          <w:szCs w:val="21"/>
          <w:lang w:val="uk-UA"/>
        </w:rPr>
        <w:t>2.4.1. Покупець зобов’язаний сплатити вартість Планового обсягу газу, що передається йому у власність протягом відповідного газового місяця, на банківський рахунок Продавця на умовах 100% передоплати на підставі виставленого Продавцем рахунку на оплату. Сторони у відповідній додатковій угоді та/або у відповідному додатку до даного Договору можуть погодити інший порядок здійснення оплати за природний газ.</w:t>
      </w:r>
    </w:p>
    <w:p w14:paraId="1A16C3A1" w14:textId="77777777" w:rsidR="00780B8D" w:rsidRPr="003E0C0A" w:rsidRDefault="00780B8D" w:rsidP="00232098">
      <w:pPr>
        <w:widowControl w:val="0"/>
        <w:shd w:val="clear" w:color="auto" w:fill="FFFFFF"/>
        <w:autoSpaceDE w:val="0"/>
        <w:autoSpaceDN w:val="0"/>
        <w:adjustRightInd w:val="0"/>
        <w:ind w:right="5" w:firstLine="567"/>
        <w:jc w:val="both"/>
        <w:rPr>
          <w:bCs/>
          <w:sz w:val="21"/>
          <w:szCs w:val="21"/>
          <w:lang w:val="uk-UA"/>
        </w:rPr>
      </w:pPr>
      <w:r w:rsidRPr="003E0C0A">
        <w:rPr>
          <w:sz w:val="21"/>
          <w:szCs w:val="21"/>
          <w:lang w:val="uk-UA" w:eastAsia="uk-UA"/>
        </w:rPr>
        <w:t>2.</w:t>
      </w:r>
      <w:r w:rsidR="004E0A0D" w:rsidRPr="003E0C0A">
        <w:rPr>
          <w:sz w:val="21"/>
          <w:szCs w:val="21"/>
          <w:lang w:val="uk-UA" w:eastAsia="uk-UA"/>
        </w:rPr>
        <w:t>5</w:t>
      </w:r>
      <w:r w:rsidRPr="003E0C0A">
        <w:rPr>
          <w:sz w:val="21"/>
          <w:szCs w:val="21"/>
          <w:lang w:val="uk-UA" w:eastAsia="uk-UA"/>
        </w:rPr>
        <w:t xml:space="preserve">. Розрахунки за Газ здійснюються </w:t>
      </w:r>
      <w:r w:rsidRPr="003E0C0A">
        <w:rPr>
          <w:bCs/>
          <w:sz w:val="21"/>
          <w:szCs w:val="21"/>
          <w:lang w:val="uk-UA" w:eastAsia="uk-UA"/>
        </w:rPr>
        <w:t xml:space="preserve">Покупцем </w:t>
      </w:r>
      <w:r w:rsidRPr="003E0C0A">
        <w:rPr>
          <w:sz w:val="21"/>
          <w:szCs w:val="21"/>
          <w:lang w:val="uk-UA" w:eastAsia="uk-UA"/>
        </w:rPr>
        <w:t xml:space="preserve">шляхом перерахування грошових коштів в національній валюті України (гривнях) на розрахунковий (поточний) рахунок </w:t>
      </w:r>
      <w:r w:rsidRPr="003E0C0A">
        <w:rPr>
          <w:bCs/>
          <w:sz w:val="21"/>
          <w:szCs w:val="21"/>
          <w:lang w:val="uk-UA" w:eastAsia="uk-UA"/>
        </w:rPr>
        <w:t xml:space="preserve">Продавця, </w:t>
      </w:r>
      <w:r w:rsidRPr="003E0C0A">
        <w:rPr>
          <w:sz w:val="21"/>
          <w:szCs w:val="21"/>
          <w:lang w:val="uk-UA" w:eastAsia="uk-UA"/>
        </w:rPr>
        <w:t>вказаний у розділі 9 цього Договору</w:t>
      </w:r>
      <w:r w:rsidR="008120F5" w:rsidRPr="003E0C0A">
        <w:rPr>
          <w:sz w:val="21"/>
          <w:szCs w:val="21"/>
          <w:lang w:val="uk-UA" w:eastAsia="uk-UA"/>
        </w:rPr>
        <w:t>.</w:t>
      </w:r>
      <w:r w:rsidRPr="003E0C0A">
        <w:rPr>
          <w:sz w:val="21"/>
          <w:szCs w:val="21"/>
          <w:lang w:val="uk-UA" w:eastAsia="uk-UA"/>
        </w:rPr>
        <w:t xml:space="preserve"> </w:t>
      </w:r>
    </w:p>
    <w:p w14:paraId="765BA438" w14:textId="77777777" w:rsidR="000A3F71" w:rsidRPr="003E0C0A" w:rsidRDefault="000A3F71" w:rsidP="00232098">
      <w:pPr>
        <w:widowControl w:val="0"/>
        <w:shd w:val="clear" w:color="auto" w:fill="FFFFFF"/>
        <w:autoSpaceDE w:val="0"/>
        <w:autoSpaceDN w:val="0"/>
        <w:adjustRightInd w:val="0"/>
        <w:ind w:right="5" w:firstLine="567"/>
        <w:jc w:val="both"/>
        <w:rPr>
          <w:color w:val="222222"/>
          <w:sz w:val="21"/>
          <w:szCs w:val="21"/>
          <w:shd w:val="clear" w:color="auto" w:fill="FFFFFF"/>
          <w:lang w:val="uk-UA"/>
        </w:rPr>
      </w:pPr>
      <w:r w:rsidRPr="003E0C0A">
        <w:rPr>
          <w:bCs/>
          <w:sz w:val="21"/>
          <w:szCs w:val="21"/>
          <w:lang w:val="uk-UA"/>
        </w:rPr>
        <w:t>2.</w:t>
      </w:r>
      <w:r w:rsidR="004E0A0D" w:rsidRPr="003E0C0A">
        <w:rPr>
          <w:bCs/>
          <w:sz w:val="21"/>
          <w:szCs w:val="21"/>
          <w:lang w:val="uk-UA"/>
        </w:rPr>
        <w:t>6</w:t>
      </w:r>
      <w:r w:rsidRPr="003E0C0A">
        <w:rPr>
          <w:bCs/>
          <w:sz w:val="21"/>
          <w:szCs w:val="21"/>
          <w:lang w:val="uk-UA"/>
        </w:rPr>
        <w:t xml:space="preserve">. </w:t>
      </w:r>
      <w:r w:rsidRPr="003E0C0A">
        <w:rPr>
          <w:color w:val="222222"/>
          <w:sz w:val="21"/>
          <w:szCs w:val="21"/>
          <w:shd w:val="clear" w:color="auto" w:fill="FFFFFF"/>
          <w:lang w:val="uk-UA"/>
        </w:rPr>
        <w:t xml:space="preserve">Якщо термін оплати по Договору (згідно п.2.4, п.2.5. Договору) припадає на вихідний (неробочий) день, то відповідна оплата повинна проводитись не пізніше </w:t>
      </w:r>
      <w:r w:rsidR="00CD545B" w:rsidRPr="003E0C0A">
        <w:rPr>
          <w:color w:val="222222"/>
          <w:sz w:val="21"/>
          <w:szCs w:val="21"/>
          <w:shd w:val="clear" w:color="auto" w:fill="FFFFFF"/>
          <w:lang w:val="uk-UA"/>
        </w:rPr>
        <w:t>наступног</w:t>
      </w:r>
      <w:r w:rsidRPr="003E0C0A">
        <w:rPr>
          <w:color w:val="222222"/>
          <w:sz w:val="21"/>
          <w:szCs w:val="21"/>
          <w:shd w:val="clear" w:color="auto" w:fill="FFFFFF"/>
          <w:lang w:val="uk-UA"/>
        </w:rPr>
        <w:t xml:space="preserve">о робочого (банківського) дня, який </w:t>
      </w:r>
      <w:r w:rsidR="00CD545B" w:rsidRPr="003E0C0A">
        <w:rPr>
          <w:color w:val="222222"/>
          <w:sz w:val="21"/>
          <w:szCs w:val="21"/>
          <w:shd w:val="clear" w:color="auto" w:fill="FFFFFF"/>
          <w:lang w:val="uk-UA"/>
        </w:rPr>
        <w:t>слідує</w:t>
      </w:r>
      <w:r w:rsidRPr="003E0C0A">
        <w:rPr>
          <w:color w:val="222222"/>
          <w:sz w:val="21"/>
          <w:szCs w:val="21"/>
          <w:shd w:val="clear" w:color="auto" w:fill="FFFFFF"/>
          <w:lang w:val="uk-UA"/>
        </w:rPr>
        <w:t xml:space="preserve"> такому вихідному (неробочому) дню (терміну оплати).</w:t>
      </w:r>
    </w:p>
    <w:p w14:paraId="34B7E30B" w14:textId="2B4C697F" w:rsidR="00D465FE" w:rsidRPr="003E0C0A" w:rsidRDefault="007815B0" w:rsidP="007E4CC7">
      <w:pPr>
        <w:widowControl w:val="0"/>
        <w:shd w:val="clear" w:color="auto" w:fill="FFFFFF"/>
        <w:autoSpaceDE w:val="0"/>
        <w:autoSpaceDN w:val="0"/>
        <w:adjustRightInd w:val="0"/>
        <w:ind w:right="5" w:firstLine="566"/>
        <w:jc w:val="both"/>
        <w:rPr>
          <w:i/>
          <w:sz w:val="21"/>
          <w:szCs w:val="21"/>
          <w:lang w:val="uk-UA"/>
        </w:rPr>
      </w:pPr>
      <w:r w:rsidRPr="003E0C0A">
        <w:rPr>
          <w:sz w:val="21"/>
          <w:szCs w:val="21"/>
          <w:lang w:val="uk-UA" w:eastAsia="uk-UA"/>
        </w:rPr>
        <w:t>2.</w:t>
      </w:r>
      <w:r w:rsidR="004E0A0D" w:rsidRPr="003E0C0A">
        <w:rPr>
          <w:sz w:val="21"/>
          <w:szCs w:val="21"/>
          <w:lang w:val="uk-UA" w:eastAsia="uk-UA"/>
        </w:rPr>
        <w:t>7</w:t>
      </w:r>
      <w:r w:rsidRPr="003E0C0A">
        <w:rPr>
          <w:sz w:val="21"/>
          <w:szCs w:val="21"/>
          <w:lang w:val="uk-UA" w:eastAsia="uk-UA"/>
        </w:rPr>
        <w:t xml:space="preserve">. </w:t>
      </w:r>
      <w:r w:rsidR="007E4CC7" w:rsidRPr="003E0C0A">
        <w:rPr>
          <w:sz w:val="21"/>
          <w:szCs w:val="21"/>
          <w:lang w:val="uk-UA"/>
        </w:rPr>
        <w:t>У</w:t>
      </w:r>
      <w:r w:rsidRPr="003E0C0A">
        <w:rPr>
          <w:sz w:val="21"/>
          <w:szCs w:val="21"/>
          <w:lang w:val="uk-UA"/>
        </w:rPr>
        <w:t xml:space="preserve"> платіжних дорученнях на оплату Газу </w:t>
      </w:r>
      <w:r w:rsidR="008120F5" w:rsidRPr="003E0C0A">
        <w:rPr>
          <w:sz w:val="21"/>
          <w:szCs w:val="21"/>
          <w:lang w:val="uk-UA"/>
        </w:rPr>
        <w:t xml:space="preserve">Покупець </w:t>
      </w:r>
      <w:r w:rsidRPr="003E0C0A">
        <w:rPr>
          <w:sz w:val="21"/>
          <w:szCs w:val="21"/>
          <w:lang w:val="uk-UA"/>
        </w:rPr>
        <w:t xml:space="preserve">обов’язково зазначає: </w:t>
      </w:r>
      <w:r w:rsidRPr="003E0C0A">
        <w:rPr>
          <w:i/>
          <w:sz w:val="21"/>
          <w:szCs w:val="21"/>
          <w:u w:val="single"/>
          <w:lang w:val="uk-UA"/>
        </w:rPr>
        <w:t xml:space="preserve">«Оплата за природний </w:t>
      </w:r>
      <w:r w:rsidR="00BF4B91" w:rsidRPr="003E0C0A">
        <w:rPr>
          <w:i/>
          <w:sz w:val="21"/>
          <w:szCs w:val="21"/>
          <w:u w:val="single"/>
          <w:lang w:val="uk-UA"/>
        </w:rPr>
        <w:t xml:space="preserve">газ, ресурс </w:t>
      </w:r>
      <w:r w:rsidR="0032799D" w:rsidRPr="003E0C0A">
        <w:rPr>
          <w:b/>
          <w:i/>
          <w:sz w:val="21"/>
          <w:szCs w:val="21"/>
          <w:u w:val="single"/>
          <w:lang w:val="uk-UA"/>
        </w:rPr>
        <w:t>(вказується місяць поставки)</w:t>
      </w:r>
      <w:r w:rsidR="0082019B" w:rsidRPr="003E0C0A">
        <w:rPr>
          <w:i/>
          <w:sz w:val="21"/>
          <w:szCs w:val="21"/>
          <w:u w:val="single"/>
          <w:lang w:val="uk-UA"/>
        </w:rPr>
        <w:t xml:space="preserve"> 20</w:t>
      </w:r>
      <w:r w:rsidR="003F6B0D" w:rsidRPr="003E0C0A">
        <w:rPr>
          <w:i/>
          <w:sz w:val="21"/>
          <w:szCs w:val="21"/>
          <w:u w:val="single"/>
          <w:lang w:val="uk-UA"/>
        </w:rPr>
        <w:t>2</w:t>
      </w:r>
      <w:r w:rsidR="00261608">
        <w:rPr>
          <w:i/>
          <w:sz w:val="21"/>
          <w:szCs w:val="21"/>
          <w:u w:val="single"/>
          <w:lang w:val="uk-UA"/>
        </w:rPr>
        <w:t xml:space="preserve">  </w:t>
      </w:r>
      <w:r w:rsidR="0032799D" w:rsidRPr="003E0C0A">
        <w:rPr>
          <w:i/>
          <w:sz w:val="21"/>
          <w:szCs w:val="21"/>
          <w:u w:val="single"/>
          <w:lang w:val="uk-UA"/>
        </w:rPr>
        <w:t xml:space="preserve"> </w:t>
      </w:r>
      <w:r w:rsidR="0082019B" w:rsidRPr="003E0C0A">
        <w:rPr>
          <w:i/>
          <w:sz w:val="21"/>
          <w:szCs w:val="21"/>
          <w:u w:val="single"/>
          <w:lang w:val="uk-UA"/>
        </w:rPr>
        <w:t xml:space="preserve">року, </w:t>
      </w:r>
      <w:r w:rsidRPr="003E0C0A">
        <w:rPr>
          <w:i/>
          <w:sz w:val="21"/>
          <w:szCs w:val="21"/>
          <w:u w:val="single"/>
          <w:lang w:val="uk-UA"/>
        </w:rPr>
        <w:t xml:space="preserve">по Договору </w:t>
      </w:r>
      <w:r w:rsidR="00D5523E" w:rsidRPr="003E0C0A">
        <w:rPr>
          <w:i/>
          <w:sz w:val="21"/>
          <w:szCs w:val="21"/>
          <w:u w:val="single"/>
          <w:lang w:val="uk-UA"/>
        </w:rPr>
        <w:t>купі</w:t>
      </w:r>
      <w:r w:rsidR="00460AA2" w:rsidRPr="003E0C0A">
        <w:rPr>
          <w:i/>
          <w:sz w:val="21"/>
          <w:szCs w:val="21"/>
          <w:u w:val="single"/>
          <w:lang w:val="uk-UA"/>
        </w:rPr>
        <w:t>влі-продажу</w:t>
      </w:r>
      <w:r w:rsidRPr="003E0C0A">
        <w:rPr>
          <w:i/>
          <w:sz w:val="21"/>
          <w:szCs w:val="21"/>
          <w:u w:val="single"/>
          <w:lang w:val="uk-UA"/>
        </w:rPr>
        <w:t xml:space="preserve"> природного </w:t>
      </w:r>
      <w:r w:rsidRPr="00261608">
        <w:rPr>
          <w:i/>
          <w:sz w:val="21"/>
          <w:szCs w:val="21"/>
          <w:u w:val="single"/>
          <w:lang w:val="uk-UA"/>
        </w:rPr>
        <w:t xml:space="preserve">газу </w:t>
      </w:r>
      <w:r w:rsidR="009922D2" w:rsidRPr="00261608">
        <w:rPr>
          <w:i/>
          <w:sz w:val="21"/>
          <w:szCs w:val="21"/>
          <w:u w:val="single"/>
          <w:lang w:val="uk-UA"/>
        </w:rPr>
        <w:t>№</w:t>
      </w:r>
      <w:r w:rsidR="00951CB7">
        <w:rPr>
          <w:i/>
          <w:sz w:val="21"/>
          <w:szCs w:val="21"/>
          <w:u w:val="single"/>
          <w:lang w:val="uk-UA"/>
        </w:rPr>
        <w:t xml:space="preserve">   </w:t>
      </w:r>
      <w:r w:rsidR="00EA7D20" w:rsidRPr="009922D2">
        <w:rPr>
          <w:i/>
          <w:sz w:val="21"/>
          <w:szCs w:val="21"/>
          <w:u w:val="single"/>
          <w:lang w:val="uk-UA"/>
        </w:rPr>
        <w:t xml:space="preserve"> </w:t>
      </w:r>
      <w:r w:rsidR="007E38B3" w:rsidRPr="009922D2">
        <w:rPr>
          <w:i/>
          <w:sz w:val="21"/>
          <w:szCs w:val="21"/>
          <w:u w:val="single"/>
          <w:lang w:val="uk-UA"/>
        </w:rPr>
        <w:t>від</w:t>
      </w:r>
      <w:r w:rsidR="00CD545B" w:rsidRPr="009922D2">
        <w:rPr>
          <w:i/>
          <w:sz w:val="21"/>
          <w:szCs w:val="21"/>
          <w:u w:val="single"/>
          <w:lang w:val="uk-UA"/>
        </w:rPr>
        <w:t>_</w:t>
      </w:r>
      <w:r w:rsidR="00852683" w:rsidRPr="009922D2">
        <w:rPr>
          <w:i/>
          <w:sz w:val="21"/>
          <w:szCs w:val="21"/>
          <w:u w:val="single"/>
          <w:lang w:val="uk-UA"/>
        </w:rPr>
        <w:t xml:space="preserve"> </w:t>
      </w:r>
      <w:r w:rsidRPr="009922D2">
        <w:rPr>
          <w:i/>
          <w:sz w:val="21"/>
          <w:szCs w:val="21"/>
          <w:u w:val="single"/>
          <w:lang w:val="uk-UA"/>
        </w:rPr>
        <w:t>20</w:t>
      </w:r>
      <w:r w:rsidR="005A0C82" w:rsidRPr="009922D2">
        <w:rPr>
          <w:i/>
          <w:sz w:val="21"/>
          <w:szCs w:val="21"/>
          <w:u w:val="single"/>
          <w:lang w:val="uk-UA"/>
        </w:rPr>
        <w:t xml:space="preserve">2 </w:t>
      </w:r>
      <w:r w:rsidRPr="009922D2">
        <w:rPr>
          <w:i/>
          <w:sz w:val="21"/>
          <w:szCs w:val="21"/>
          <w:u w:val="single"/>
          <w:lang w:val="uk-UA"/>
        </w:rPr>
        <w:t>року</w:t>
      </w:r>
      <w:r w:rsidRPr="009922D2">
        <w:rPr>
          <w:i/>
          <w:sz w:val="21"/>
          <w:szCs w:val="21"/>
          <w:lang w:val="uk-UA"/>
        </w:rPr>
        <w:t>.</w:t>
      </w:r>
      <w:r w:rsidR="0082019B" w:rsidRPr="009922D2">
        <w:rPr>
          <w:i/>
          <w:sz w:val="21"/>
          <w:szCs w:val="21"/>
          <w:lang w:val="uk-UA"/>
        </w:rPr>
        <w:t>»</w:t>
      </w:r>
      <w:r w:rsidR="0066215F" w:rsidRPr="009922D2">
        <w:rPr>
          <w:i/>
          <w:sz w:val="21"/>
          <w:szCs w:val="21"/>
          <w:lang w:val="uk-UA"/>
        </w:rPr>
        <w:t>.</w:t>
      </w:r>
    </w:p>
    <w:p w14:paraId="0D8DE9A7" w14:textId="77777777" w:rsidR="0066215F" w:rsidRPr="003E0C0A" w:rsidRDefault="0066215F" w:rsidP="007E4CC7">
      <w:pPr>
        <w:widowControl w:val="0"/>
        <w:shd w:val="clear" w:color="auto" w:fill="FFFFFF"/>
        <w:autoSpaceDE w:val="0"/>
        <w:autoSpaceDN w:val="0"/>
        <w:adjustRightInd w:val="0"/>
        <w:ind w:right="5" w:firstLine="566"/>
        <w:jc w:val="both"/>
        <w:rPr>
          <w:strike/>
          <w:sz w:val="21"/>
          <w:szCs w:val="21"/>
          <w:lang w:val="uk-UA"/>
        </w:rPr>
      </w:pPr>
    </w:p>
    <w:p w14:paraId="1849582E" w14:textId="77777777" w:rsidR="00780B8D" w:rsidRPr="003E0C0A" w:rsidRDefault="00780B8D" w:rsidP="00AE0E4E">
      <w:pPr>
        <w:pStyle w:val="ae"/>
        <w:widowControl w:val="0"/>
        <w:numPr>
          <w:ilvl w:val="0"/>
          <w:numId w:val="16"/>
        </w:numPr>
        <w:shd w:val="clear" w:color="auto" w:fill="FFFFFF"/>
        <w:autoSpaceDE w:val="0"/>
        <w:autoSpaceDN w:val="0"/>
        <w:adjustRightInd w:val="0"/>
        <w:ind w:right="29"/>
        <w:jc w:val="center"/>
        <w:rPr>
          <w:b/>
          <w:bCs/>
          <w:sz w:val="21"/>
          <w:szCs w:val="21"/>
          <w:lang w:eastAsia="uk-UA"/>
        </w:rPr>
      </w:pPr>
      <w:r w:rsidRPr="003E0C0A">
        <w:rPr>
          <w:b/>
          <w:bCs/>
          <w:sz w:val="21"/>
          <w:szCs w:val="21"/>
          <w:lang w:eastAsia="uk-UA"/>
        </w:rPr>
        <w:t xml:space="preserve"> ПОРЯДОК ПЕРЕДАЧІ ТА ПРИЙНЯТТЯ ГАЗУ</w:t>
      </w:r>
    </w:p>
    <w:p w14:paraId="50C88C24" w14:textId="77777777" w:rsidR="00E65E9C" w:rsidRPr="003E0C0A" w:rsidRDefault="0066215F" w:rsidP="0066215F">
      <w:pPr>
        <w:pStyle w:val="ae"/>
        <w:widowControl w:val="0"/>
        <w:shd w:val="clear" w:color="auto" w:fill="FFFFFF"/>
        <w:autoSpaceDE w:val="0"/>
        <w:autoSpaceDN w:val="0"/>
        <w:adjustRightInd w:val="0"/>
        <w:ind w:left="0" w:right="5" w:firstLine="557"/>
        <w:jc w:val="both"/>
        <w:rPr>
          <w:sz w:val="21"/>
          <w:szCs w:val="21"/>
          <w:lang w:eastAsia="uk-UA"/>
        </w:rPr>
      </w:pPr>
      <w:r w:rsidRPr="003E0C0A">
        <w:rPr>
          <w:sz w:val="21"/>
          <w:szCs w:val="21"/>
          <w:lang w:eastAsia="uk-UA"/>
        </w:rPr>
        <w:t xml:space="preserve">3.1. </w:t>
      </w:r>
      <w:r w:rsidR="00E65E9C" w:rsidRPr="003E0C0A">
        <w:rPr>
          <w:sz w:val="21"/>
          <w:szCs w:val="21"/>
          <w:lang w:eastAsia="uk-UA"/>
        </w:rPr>
        <w:t xml:space="preserve">Передача Газу </w:t>
      </w:r>
      <w:r w:rsidR="004244A3" w:rsidRPr="003E0C0A">
        <w:rPr>
          <w:sz w:val="21"/>
          <w:szCs w:val="21"/>
          <w:lang w:eastAsia="uk-UA"/>
        </w:rPr>
        <w:t>за цим Договором здійснюється у віртуальній точці (VTP)</w:t>
      </w:r>
      <w:r w:rsidR="000A263C" w:rsidRPr="003E0C0A">
        <w:rPr>
          <w:sz w:val="21"/>
          <w:szCs w:val="21"/>
          <w:lang w:eastAsia="uk-UA"/>
        </w:rPr>
        <w:t xml:space="preserve"> </w:t>
      </w:r>
      <w:r w:rsidR="007E4CC7" w:rsidRPr="003E0C0A">
        <w:rPr>
          <w:sz w:val="21"/>
          <w:szCs w:val="21"/>
          <w:lang w:eastAsia="uk-UA"/>
        </w:rPr>
        <w:t>Оператора ГТС</w:t>
      </w:r>
      <w:r w:rsidRPr="003E0C0A">
        <w:rPr>
          <w:sz w:val="21"/>
          <w:szCs w:val="21"/>
          <w:lang w:eastAsia="uk-UA"/>
        </w:rPr>
        <w:t xml:space="preserve"> та/або у ПСГ АТ «Укртрансгаз»</w:t>
      </w:r>
      <w:r w:rsidR="000A263C" w:rsidRPr="003E0C0A">
        <w:rPr>
          <w:sz w:val="21"/>
          <w:szCs w:val="21"/>
          <w:lang w:eastAsia="uk-UA"/>
        </w:rPr>
        <w:t>.</w:t>
      </w:r>
    </w:p>
    <w:p w14:paraId="38B51A18" w14:textId="77777777" w:rsidR="007E4CC7" w:rsidRPr="003E0C0A" w:rsidRDefault="00E65E9C" w:rsidP="00682009">
      <w:pPr>
        <w:pStyle w:val="ae"/>
        <w:widowControl w:val="0"/>
        <w:shd w:val="clear" w:color="auto" w:fill="FFFFFF"/>
        <w:autoSpaceDE w:val="0"/>
        <w:autoSpaceDN w:val="0"/>
        <w:adjustRightInd w:val="0"/>
        <w:ind w:left="0" w:right="5" w:firstLine="557"/>
        <w:jc w:val="both"/>
        <w:rPr>
          <w:sz w:val="21"/>
          <w:szCs w:val="21"/>
          <w:lang w:eastAsia="uk-UA"/>
        </w:rPr>
      </w:pPr>
      <w:r w:rsidRPr="003E0C0A">
        <w:rPr>
          <w:sz w:val="21"/>
          <w:szCs w:val="21"/>
          <w:lang w:eastAsia="uk-UA"/>
        </w:rPr>
        <w:t>3.2. Кількість Газу, що передається, визначається у відповідності з обсягом, що вказаний у п.1.</w:t>
      </w:r>
      <w:r w:rsidR="0079403B" w:rsidRPr="003E0C0A">
        <w:rPr>
          <w:sz w:val="21"/>
          <w:szCs w:val="21"/>
          <w:lang w:eastAsia="uk-UA"/>
        </w:rPr>
        <w:t>2</w:t>
      </w:r>
      <w:r w:rsidRPr="003E0C0A">
        <w:rPr>
          <w:sz w:val="21"/>
          <w:szCs w:val="21"/>
          <w:lang w:eastAsia="uk-UA"/>
        </w:rPr>
        <w:t>. даного Договору.</w:t>
      </w:r>
      <w:r w:rsidR="00682009" w:rsidRPr="003E0C0A">
        <w:rPr>
          <w:sz w:val="21"/>
          <w:szCs w:val="21"/>
          <w:lang w:eastAsia="uk-UA"/>
        </w:rPr>
        <w:t xml:space="preserve"> </w:t>
      </w:r>
    </w:p>
    <w:p w14:paraId="16B6DC78" w14:textId="77777777" w:rsidR="007E4CC7" w:rsidRPr="003E0C0A" w:rsidRDefault="0066215F" w:rsidP="00682009">
      <w:pPr>
        <w:pStyle w:val="ae"/>
        <w:widowControl w:val="0"/>
        <w:shd w:val="clear" w:color="auto" w:fill="FFFFFF"/>
        <w:autoSpaceDE w:val="0"/>
        <w:autoSpaceDN w:val="0"/>
        <w:adjustRightInd w:val="0"/>
        <w:ind w:left="0" w:right="5" w:firstLine="557"/>
        <w:jc w:val="both"/>
        <w:rPr>
          <w:sz w:val="21"/>
          <w:szCs w:val="21"/>
          <w:lang w:eastAsia="uk-UA"/>
        </w:rPr>
      </w:pPr>
      <w:r w:rsidRPr="003E0C0A">
        <w:rPr>
          <w:sz w:val="21"/>
          <w:szCs w:val="21"/>
          <w:lang w:eastAsia="uk-UA"/>
        </w:rPr>
        <w:t xml:space="preserve">3.3. </w:t>
      </w:r>
      <w:r w:rsidR="007E4CC7" w:rsidRPr="003E0C0A">
        <w:rPr>
          <w:sz w:val="21"/>
          <w:szCs w:val="21"/>
          <w:lang w:eastAsia="uk-UA"/>
        </w:rPr>
        <w:t>Сторони подають Торгові сповіщення в Інформаційній платформі на відчуження/набуття на Газову добу (D) не пізніше 07 год. 00 хв. Газової доби (D).</w:t>
      </w:r>
    </w:p>
    <w:p w14:paraId="0034A198" w14:textId="77777777" w:rsidR="007E4CC7" w:rsidRPr="003E0C0A" w:rsidRDefault="0066215F" w:rsidP="00682009">
      <w:pPr>
        <w:pStyle w:val="ae"/>
        <w:widowControl w:val="0"/>
        <w:shd w:val="clear" w:color="auto" w:fill="FFFFFF"/>
        <w:autoSpaceDE w:val="0"/>
        <w:autoSpaceDN w:val="0"/>
        <w:adjustRightInd w:val="0"/>
        <w:ind w:left="0" w:right="5" w:firstLine="557"/>
        <w:jc w:val="both"/>
        <w:rPr>
          <w:sz w:val="21"/>
          <w:szCs w:val="21"/>
          <w:lang w:eastAsia="uk-UA"/>
        </w:rPr>
      </w:pPr>
      <w:r w:rsidRPr="003E0C0A">
        <w:rPr>
          <w:sz w:val="21"/>
          <w:szCs w:val="21"/>
          <w:lang w:eastAsia="uk-UA"/>
        </w:rPr>
        <w:t>3.4. Право власності на газ переходить від Продавця до Покупця у віртуальний торговій точці у значенні Кодексу ГТС. Після переходу прав власності на газ Покупець несе всі ризики і приймає на себе всю відповідальність, пов’язану з правом власності.</w:t>
      </w:r>
    </w:p>
    <w:p w14:paraId="7E27E7F5" w14:textId="77777777" w:rsidR="0082019B" w:rsidRPr="003E0C0A" w:rsidRDefault="00E65E9C" w:rsidP="001240D4">
      <w:pPr>
        <w:pStyle w:val="ae"/>
        <w:widowControl w:val="0"/>
        <w:shd w:val="clear" w:color="auto" w:fill="FFFFFF"/>
        <w:autoSpaceDE w:val="0"/>
        <w:autoSpaceDN w:val="0"/>
        <w:adjustRightInd w:val="0"/>
        <w:ind w:left="0" w:right="5" w:firstLine="557"/>
        <w:jc w:val="both"/>
        <w:rPr>
          <w:sz w:val="21"/>
          <w:szCs w:val="21"/>
          <w:lang w:eastAsia="uk-UA"/>
        </w:rPr>
      </w:pPr>
      <w:r w:rsidRPr="003E0C0A">
        <w:rPr>
          <w:sz w:val="21"/>
          <w:szCs w:val="21"/>
          <w:lang w:eastAsia="uk-UA"/>
        </w:rPr>
        <w:t>3.</w:t>
      </w:r>
      <w:r w:rsidR="0066215F" w:rsidRPr="003E0C0A">
        <w:rPr>
          <w:sz w:val="21"/>
          <w:szCs w:val="21"/>
          <w:lang w:eastAsia="uk-UA"/>
        </w:rPr>
        <w:t>5</w:t>
      </w:r>
      <w:r w:rsidRPr="003E0C0A">
        <w:rPr>
          <w:sz w:val="21"/>
          <w:szCs w:val="21"/>
          <w:lang w:eastAsia="uk-UA"/>
        </w:rPr>
        <w:t xml:space="preserve">. </w:t>
      </w:r>
      <w:r w:rsidR="0066215F" w:rsidRPr="003E0C0A">
        <w:rPr>
          <w:sz w:val="21"/>
          <w:szCs w:val="21"/>
          <w:lang w:eastAsia="uk-UA"/>
        </w:rPr>
        <w:t>Передачу фактично переданого Покупцю об’єму Газу протягом Газового місяця (М) із зазначенням його вартості Сторони оформлюють Актом приймання-передачі Газу, складеним останнім днем місяця.</w:t>
      </w:r>
    </w:p>
    <w:p w14:paraId="5BFA947F" w14:textId="77777777" w:rsidR="0032799D" w:rsidRPr="003E0C0A" w:rsidRDefault="0032799D" w:rsidP="001240D4">
      <w:pPr>
        <w:pStyle w:val="ae"/>
        <w:widowControl w:val="0"/>
        <w:shd w:val="clear" w:color="auto" w:fill="FFFFFF"/>
        <w:autoSpaceDE w:val="0"/>
        <w:autoSpaceDN w:val="0"/>
        <w:adjustRightInd w:val="0"/>
        <w:ind w:left="0" w:right="5" w:firstLine="557"/>
        <w:jc w:val="both"/>
        <w:rPr>
          <w:sz w:val="21"/>
          <w:szCs w:val="21"/>
          <w:lang w:eastAsia="uk-UA"/>
        </w:rPr>
      </w:pPr>
    </w:p>
    <w:p w14:paraId="371FA2FB" w14:textId="77777777" w:rsidR="00780B8D" w:rsidRPr="003E0C0A" w:rsidRDefault="00780B8D" w:rsidP="00AE0E4E">
      <w:pPr>
        <w:pStyle w:val="11"/>
        <w:widowControl w:val="0"/>
        <w:numPr>
          <w:ilvl w:val="0"/>
          <w:numId w:val="16"/>
        </w:numPr>
        <w:ind w:right="-121"/>
        <w:jc w:val="center"/>
        <w:rPr>
          <w:b/>
          <w:sz w:val="21"/>
          <w:szCs w:val="21"/>
          <w:lang w:val="uk-UA"/>
        </w:rPr>
      </w:pPr>
      <w:r w:rsidRPr="003E0C0A">
        <w:rPr>
          <w:b/>
          <w:sz w:val="21"/>
          <w:szCs w:val="21"/>
          <w:lang w:val="uk-UA"/>
        </w:rPr>
        <w:t>ПРАВА ТА ОБОВ’ЯЗКИ СТОРІН</w:t>
      </w:r>
    </w:p>
    <w:p w14:paraId="53BC3EAA" w14:textId="77777777" w:rsidR="00E65E9C" w:rsidRPr="003E0C0A" w:rsidRDefault="00E65E9C" w:rsidP="0082019B">
      <w:pPr>
        <w:pStyle w:val="ae"/>
        <w:tabs>
          <w:tab w:val="left" w:pos="567"/>
        </w:tabs>
        <w:ind w:left="567" w:right="54"/>
        <w:jc w:val="both"/>
        <w:rPr>
          <w:sz w:val="21"/>
          <w:szCs w:val="21"/>
        </w:rPr>
      </w:pPr>
      <w:r w:rsidRPr="003E0C0A">
        <w:rPr>
          <w:sz w:val="21"/>
          <w:szCs w:val="21"/>
        </w:rPr>
        <w:t xml:space="preserve">4.1. </w:t>
      </w:r>
      <w:r w:rsidRPr="003E0C0A">
        <w:rPr>
          <w:b/>
          <w:sz w:val="21"/>
          <w:szCs w:val="21"/>
        </w:rPr>
        <w:t>Продавець зобов’язаний</w:t>
      </w:r>
      <w:r w:rsidRPr="003E0C0A">
        <w:rPr>
          <w:sz w:val="21"/>
          <w:szCs w:val="21"/>
        </w:rPr>
        <w:t>:</w:t>
      </w:r>
    </w:p>
    <w:p w14:paraId="77BCE489" w14:textId="77777777" w:rsidR="00E65E9C" w:rsidRPr="003E0C0A" w:rsidRDefault="00E65E9C" w:rsidP="0066215F">
      <w:pPr>
        <w:pStyle w:val="ae"/>
        <w:widowControl w:val="0"/>
        <w:shd w:val="clear" w:color="auto" w:fill="FFFFFF"/>
        <w:autoSpaceDE w:val="0"/>
        <w:autoSpaceDN w:val="0"/>
        <w:adjustRightInd w:val="0"/>
        <w:ind w:left="0" w:right="5" w:firstLine="557"/>
        <w:jc w:val="both"/>
        <w:rPr>
          <w:sz w:val="21"/>
          <w:szCs w:val="21"/>
          <w:lang w:eastAsia="uk-UA"/>
        </w:rPr>
      </w:pPr>
      <w:r w:rsidRPr="003E0C0A">
        <w:rPr>
          <w:sz w:val="21"/>
          <w:szCs w:val="21"/>
          <w:lang w:eastAsia="uk-UA"/>
        </w:rPr>
        <w:t xml:space="preserve">4.1.1. </w:t>
      </w:r>
      <w:r w:rsidR="0066215F" w:rsidRPr="003E0C0A">
        <w:rPr>
          <w:sz w:val="21"/>
          <w:szCs w:val="21"/>
          <w:lang w:eastAsia="uk-UA"/>
        </w:rPr>
        <w:t xml:space="preserve">Подати в Інформаційній платформі Торгове сповіщення </w:t>
      </w:r>
      <w:r w:rsidR="0066215F" w:rsidRPr="003E0C0A">
        <w:rPr>
          <w:b/>
          <w:sz w:val="21"/>
          <w:szCs w:val="21"/>
          <w:u w:val="single"/>
          <w:lang w:eastAsia="uk-UA"/>
        </w:rPr>
        <w:t>на відчуження</w:t>
      </w:r>
      <w:r w:rsidR="0066215F" w:rsidRPr="003E0C0A">
        <w:rPr>
          <w:sz w:val="21"/>
          <w:szCs w:val="21"/>
          <w:lang w:eastAsia="uk-UA"/>
        </w:rPr>
        <w:t xml:space="preserve"> Покупцю Газу у Віртуальній торговій точці в обсягах та на умовах, що передбачені цим Договором.</w:t>
      </w:r>
    </w:p>
    <w:p w14:paraId="24984160" w14:textId="77777777" w:rsidR="00E65E9C" w:rsidRPr="003E0C0A" w:rsidRDefault="00E65E9C" w:rsidP="00E65E9C">
      <w:pPr>
        <w:widowControl w:val="0"/>
        <w:shd w:val="clear" w:color="auto" w:fill="FFFFFF"/>
        <w:autoSpaceDE w:val="0"/>
        <w:autoSpaceDN w:val="0"/>
        <w:adjustRightInd w:val="0"/>
        <w:ind w:right="5" w:firstLine="567"/>
        <w:jc w:val="both"/>
        <w:rPr>
          <w:sz w:val="21"/>
          <w:szCs w:val="21"/>
          <w:lang w:val="uk-UA" w:eastAsia="uk-UA"/>
        </w:rPr>
      </w:pPr>
      <w:r w:rsidRPr="003E0C0A">
        <w:rPr>
          <w:sz w:val="21"/>
          <w:szCs w:val="21"/>
          <w:lang w:val="uk-UA" w:eastAsia="uk-UA"/>
        </w:rPr>
        <w:t xml:space="preserve">4.1.2. </w:t>
      </w:r>
      <w:r w:rsidR="00F55365" w:rsidRPr="003E0C0A">
        <w:rPr>
          <w:sz w:val="21"/>
          <w:szCs w:val="21"/>
          <w:lang w:val="uk-UA" w:eastAsia="uk-UA"/>
        </w:rPr>
        <w:t>Виконати всі вимоги Кодексу ГТС для погодження Оператором ГТС передачу природного газу Покупцю.</w:t>
      </w:r>
      <w:r w:rsidRPr="003E0C0A">
        <w:rPr>
          <w:sz w:val="21"/>
          <w:szCs w:val="21"/>
          <w:lang w:val="uk-UA" w:eastAsia="uk-UA"/>
        </w:rPr>
        <w:t xml:space="preserve"> </w:t>
      </w:r>
    </w:p>
    <w:p w14:paraId="0010BF0B" w14:textId="6B116393" w:rsidR="00F55365" w:rsidRPr="003E0C0A" w:rsidRDefault="00F55365" w:rsidP="00E65E9C">
      <w:pPr>
        <w:widowControl w:val="0"/>
        <w:shd w:val="clear" w:color="auto" w:fill="FFFFFF"/>
        <w:autoSpaceDE w:val="0"/>
        <w:autoSpaceDN w:val="0"/>
        <w:adjustRightInd w:val="0"/>
        <w:ind w:right="5" w:firstLine="567"/>
        <w:jc w:val="both"/>
        <w:rPr>
          <w:sz w:val="21"/>
          <w:szCs w:val="21"/>
          <w:lang w:val="uk-UA" w:eastAsia="uk-UA"/>
        </w:rPr>
      </w:pPr>
      <w:r w:rsidRPr="003E0C0A">
        <w:rPr>
          <w:sz w:val="21"/>
          <w:szCs w:val="21"/>
          <w:lang w:val="uk-UA" w:eastAsia="uk-UA"/>
        </w:rPr>
        <w:t xml:space="preserve">4.1.3. Після закінчення Газового місяця (М), направити на електрону адресу Покупця </w:t>
      </w:r>
      <w:r w:rsidR="00852683" w:rsidRPr="003E0C0A">
        <w:rPr>
          <w:sz w:val="21"/>
          <w:szCs w:val="21"/>
          <w:lang w:val="uk-UA" w:eastAsia="uk-UA"/>
        </w:rPr>
        <w:t xml:space="preserve"> </w:t>
      </w:r>
      <w:r w:rsidR="00EA7D20" w:rsidRPr="00EA7D20">
        <w:rPr>
          <w:sz w:val="21"/>
          <w:szCs w:val="21"/>
          <w:lang w:val="uk-UA"/>
        </w:rPr>
        <w:t xml:space="preserve">alparigas@gmail.com </w:t>
      </w:r>
      <w:r w:rsidRPr="003E0C0A">
        <w:rPr>
          <w:sz w:val="21"/>
          <w:szCs w:val="21"/>
          <w:lang w:val="uk-UA" w:eastAsia="uk-UA"/>
        </w:rPr>
        <w:t>проекти Актів прийому-передачі Газу.</w:t>
      </w:r>
    </w:p>
    <w:p w14:paraId="1D7DC132" w14:textId="77777777" w:rsidR="00E65E9C" w:rsidRPr="003E0C0A" w:rsidRDefault="00E65E9C" w:rsidP="00E65E9C">
      <w:pPr>
        <w:pStyle w:val="ae"/>
        <w:tabs>
          <w:tab w:val="left" w:pos="567"/>
        </w:tabs>
        <w:ind w:left="0" w:right="54" w:firstLine="567"/>
        <w:jc w:val="both"/>
        <w:rPr>
          <w:sz w:val="21"/>
          <w:szCs w:val="21"/>
        </w:rPr>
      </w:pPr>
      <w:r w:rsidRPr="003E0C0A">
        <w:rPr>
          <w:sz w:val="21"/>
          <w:szCs w:val="21"/>
        </w:rPr>
        <w:t xml:space="preserve">4.2. </w:t>
      </w:r>
      <w:r w:rsidRPr="003E0C0A">
        <w:rPr>
          <w:b/>
          <w:sz w:val="21"/>
          <w:szCs w:val="21"/>
        </w:rPr>
        <w:t>Покупець зобов’язаний:</w:t>
      </w:r>
    </w:p>
    <w:p w14:paraId="7C69577B" w14:textId="77777777" w:rsidR="00E65E9C" w:rsidRPr="003E0C0A" w:rsidRDefault="00E65E9C" w:rsidP="00F55365">
      <w:pPr>
        <w:widowControl w:val="0"/>
        <w:shd w:val="clear" w:color="auto" w:fill="FFFFFF"/>
        <w:autoSpaceDE w:val="0"/>
        <w:autoSpaceDN w:val="0"/>
        <w:adjustRightInd w:val="0"/>
        <w:ind w:right="5" w:firstLine="567"/>
        <w:jc w:val="both"/>
        <w:rPr>
          <w:sz w:val="21"/>
          <w:szCs w:val="21"/>
          <w:lang w:val="uk-UA" w:eastAsia="uk-UA"/>
        </w:rPr>
      </w:pPr>
      <w:r w:rsidRPr="003E0C0A">
        <w:rPr>
          <w:sz w:val="21"/>
          <w:szCs w:val="21"/>
          <w:lang w:val="uk-UA" w:eastAsia="uk-UA"/>
        </w:rPr>
        <w:t xml:space="preserve">4.2.1. </w:t>
      </w:r>
      <w:r w:rsidR="00F55365" w:rsidRPr="003E0C0A">
        <w:rPr>
          <w:sz w:val="21"/>
          <w:szCs w:val="21"/>
          <w:lang w:val="uk-UA" w:eastAsia="uk-UA"/>
        </w:rPr>
        <w:t xml:space="preserve">Подати Інформаційній платформі Торгове сповіщення </w:t>
      </w:r>
      <w:r w:rsidR="00F55365" w:rsidRPr="003E0C0A">
        <w:rPr>
          <w:b/>
          <w:sz w:val="21"/>
          <w:szCs w:val="21"/>
          <w:u w:val="single"/>
          <w:lang w:val="uk-UA" w:eastAsia="uk-UA"/>
        </w:rPr>
        <w:t>на набуття</w:t>
      </w:r>
      <w:r w:rsidR="00F55365" w:rsidRPr="003E0C0A">
        <w:rPr>
          <w:sz w:val="21"/>
          <w:szCs w:val="21"/>
          <w:lang w:val="uk-UA" w:eastAsia="uk-UA"/>
        </w:rPr>
        <w:t xml:space="preserve"> від Продавця Газу у Віртуальній торговій точці в обсягах та на умовах, що передбачені цим Договором.</w:t>
      </w:r>
    </w:p>
    <w:p w14:paraId="704DF9A0" w14:textId="77777777" w:rsidR="009007FA" w:rsidRPr="003E0C0A" w:rsidRDefault="00E65E9C" w:rsidP="009007FA">
      <w:pPr>
        <w:pStyle w:val="ae"/>
        <w:tabs>
          <w:tab w:val="left" w:pos="567"/>
        </w:tabs>
        <w:ind w:left="0" w:right="54" w:firstLine="567"/>
        <w:jc w:val="both"/>
        <w:rPr>
          <w:sz w:val="21"/>
          <w:szCs w:val="21"/>
        </w:rPr>
      </w:pPr>
      <w:r w:rsidRPr="003E0C0A">
        <w:rPr>
          <w:sz w:val="21"/>
          <w:szCs w:val="21"/>
        </w:rPr>
        <w:t>4</w:t>
      </w:r>
      <w:r w:rsidRPr="003E0C0A">
        <w:rPr>
          <w:sz w:val="21"/>
          <w:szCs w:val="21"/>
          <w:lang w:eastAsia="uk-UA"/>
        </w:rPr>
        <w:t xml:space="preserve">.2.2. </w:t>
      </w:r>
      <w:r w:rsidR="00F55365" w:rsidRPr="003E0C0A">
        <w:rPr>
          <w:sz w:val="21"/>
          <w:szCs w:val="21"/>
          <w:lang w:eastAsia="uk-UA"/>
        </w:rPr>
        <w:t>Оплатити вартість Газу, що передається, на умовах, визначених цим Договором.</w:t>
      </w:r>
    </w:p>
    <w:p w14:paraId="7A6E5759" w14:textId="77777777" w:rsidR="0082019B" w:rsidRPr="003E0C0A" w:rsidRDefault="00E65E9C" w:rsidP="001240D4">
      <w:pPr>
        <w:pStyle w:val="ae"/>
        <w:tabs>
          <w:tab w:val="left" w:pos="567"/>
        </w:tabs>
        <w:ind w:left="0" w:right="54" w:firstLine="567"/>
        <w:jc w:val="both"/>
        <w:rPr>
          <w:sz w:val="21"/>
          <w:szCs w:val="21"/>
        </w:rPr>
      </w:pPr>
      <w:r w:rsidRPr="003E0C0A">
        <w:rPr>
          <w:sz w:val="21"/>
          <w:szCs w:val="21"/>
        </w:rPr>
        <w:t>4.2.</w:t>
      </w:r>
      <w:r w:rsidR="00895D31" w:rsidRPr="003E0C0A">
        <w:rPr>
          <w:sz w:val="21"/>
          <w:szCs w:val="21"/>
        </w:rPr>
        <w:t>3</w:t>
      </w:r>
      <w:r w:rsidRPr="003E0C0A">
        <w:rPr>
          <w:sz w:val="21"/>
          <w:szCs w:val="21"/>
        </w:rPr>
        <w:t xml:space="preserve">. </w:t>
      </w:r>
      <w:r w:rsidR="00F55365" w:rsidRPr="003E0C0A">
        <w:rPr>
          <w:sz w:val="21"/>
          <w:szCs w:val="21"/>
        </w:rPr>
        <w:t>Виконати всі вимоги Кодексу ГТС для погодження Оператором ГТС приймання природного газу від Продавця.</w:t>
      </w:r>
    </w:p>
    <w:p w14:paraId="7619E4A5" w14:textId="77777777" w:rsidR="00F55365" w:rsidRPr="003E0C0A" w:rsidRDefault="00F55365" w:rsidP="001240D4">
      <w:pPr>
        <w:pStyle w:val="ae"/>
        <w:tabs>
          <w:tab w:val="left" w:pos="567"/>
        </w:tabs>
        <w:ind w:left="0" w:right="54" w:firstLine="567"/>
        <w:jc w:val="both"/>
        <w:rPr>
          <w:sz w:val="21"/>
          <w:szCs w:val="21"/>
        </w:rPr>
      </w:pPr>
      <w:r w:rsidRPr="003E0C0A">
        <w:rPr>
          <w:sz w:val="21"/>
          <w:szCs w:val="21"/>
        </w:rPr>
        <w:t>4.2.4. Протягом 3 (трьох) робочих днів з моменту одержання від Продавця на електрону адресу проектів Актів прийому-передачі Газу, підписати їх в 2 (двох) примірника та передати на підпис Продавцю.</w:t>
      </w:r>
    </w:p>
    <w:p w14:paraId="5A657CC2" w14:textId="77777777" w:rsidR="0032799D" w:rsidRPr="003E0C0A" w:rsidRDefault="0032799D" w:rsidP="001240D4">
      <w:pPr>
        <w:pStyle w:val="ae"/>
        <w:tabs>
          <w:tab w:val="left" w:pos="567"/>
        </w:tabs>
        <w:ind w:left="0" w:right="54" w:firstLine="567"/>
        <w:jc w:val="both"/>
        <w:rPr>
          <w:sz w:val="21"/>
          <w:szCs w:val="21"/>
        </w:rPr>
      </w:pPr>
    </w:p>
    <w:p w14:paraId="02701132" w14:textId="77777777" w:rsidR="00780B8D" w:rsidRPr="003E0C0A" w:rsidRDefault="00780B8D" w:rsidP="00AE0E4E">
      <w:pPr>
        <w:pStyle w:val="11"/>
        <w:widowControl w:val="0"/>
        <w:numPr>
          <w:ilvl w:val="0"/>
          <w:numId w:val="16"/>
        </w:numPr>
        <w:ind w:left="0" w:right="-121" w:firstLine="566"/>
        <w:jc w:val="center"/>
        <w:rPr>
          <w:b/>
          <w:sz w:val="21"/>
          <w:szCs w:val="21"/>
          <w:lang w:val="uk-UA"/>
        </w:rPr>
      </w:pPr>
      <w:r w:rsidRPr="003E0C0A">
        <w:rPr>
          <w:b/>
          <w:sz w:val="21"/>
          <w:szCs w:val="21"/>
          <w:lang w:val="uk-UA"/>
        </w:rPr>
        <w:t>ВІДПОВІДАЛЬНІСТЬ СТОРІН</w:t>
      </w:r>
    </w:p>
    <w:p w14:paraId="2050622A" w14:textId="77777777" w:rsidR="009007FA" w:rsidRPr="003E0C0A" w:rsidRDefault="00780B8D" w:rsidP="009007FA">
      <w:pPr>
        <w:pStyle w:val="11"/>
        <w:widowControl w:val="0"/>
        <w:ind w:right="-1" w:firstLine="566"/>
        <w:jc w:val="both"/>
        <w:rPr>
          <w:sz w:val="21"/>
          <w:szCs w:val="21"/>
          <w:lang w:val="uk-UA"/>
        </w:rPr>
      </w:pPr>
      <w:r w:rsidRPr="003E0C0A">
        <w:rPr>
          <w:sz w:val="21"/>
          <w:szCs w:val="21"/>
          <w:lang w:val="uk-UA"/>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14:paraId="46D2A52D" w14:textId="77777777" w:rsidR="00DA1540" w:rsidRPr="003E0C0A" w:rsidRDefault="00780B8D" w:rsidP="009007FA">
      <w:pPr>
        <w:pStyle w:val="11"/>
        <w:widowControl w:val="0"/>
        <w:ind w:right="-1" w:firstLine="566"/>
        <w:jc w:val="both"/>
        <w:rPr>
          <w:sz w:val="21"/>
          <w:szCs w:val="21"/>
          <w:lang w:val="uk-UA"/>
        </w:rPr>
      </w:pPr>
      <w:r w:rsidRPr="003E0C0A">
        <w:rPr>
          <w:sz w:val="21"/>
          <w:szCs w:val="21"/>
          <w:lang w:val="uk-UA"/>
        </w:rPr>
        <w:t xml:space="preserve">5.2. </w:t>
      </w:r>
      <w:r w:rsidR="00DA1540" w:rsidRPr="003E0C0A">
        <w:rPr>
          <w:sz w:val="21"/>
          <w:szCs w:val="21"/>
          <w:lang w:val="uk-UA"/>
        </w:rPr>
        <w:t xml:space="preserve">У разі </w:t>
      </w:r>
      <w:r w:rsidR="00DA1540" w:rsidRPr="003E0C0A">
        <w:rPr>
          <w:b/>
          <w:sz w:val="21"/>
          <w:szCs w:val="21"/>
          <w:lang w:val="uk-UA"/>
        </w:rPr>
        <w:t>не надання</w:t>
      </w:r>
      <w:r w:rsidR="00DA1540" w:rsidRPr="003E0C0A">
        <w:rPr>
          <w:sz w:val="21"/>
          <w:szCs w:val="21"/>
          <w:lang w:val="uk-UA"/>
        </w:rPr>
        <w:t xml:space="preserve"> Покупцем Торгового сповіщення на набуття в обсягах та на умовах, що передбачені цим Договором, або невиконання інших вимог Кодексу ГТС, що стало підставою для відхилення Оператором ГТС Торгового сповіщення Продавця на відчуження, сума сплачена Покупцем Продавцю у розмірі вартості неприйнятого природного Газу вважається штрафом на користь Продавця і поверненню не підлягає.</w:t>
      </w:r>
    </w:p>
    <w:p w14:paraId="1A177782" w14:textId="77777777" w:rsidR="00DA1540" w:rsidRPr="003E0C0A" w:rsidRDefault="00F21A26" w:rsidP="009007FA">
      <w:pPr>
        <w:pStyle w:val="11"/>
        <w:widowControl w:val="0"/>
        <w:ind w:right="-1" w:firstLine="566"/>
        <w:jc w:val="both"/>
        <w:rPr>
          <w:sz w:val="21"/>
          <w:szCs w:val="21"/>
          <w:lang w:val="uk-UA"/>
        </w:rPr>
      </w:pPr>
      <w:r w:rsidRPr="003E0C0A">
        <w:rPr>
          <w:sz w:val="21"/>
          <w:szCs w:val="21"/>
          <w:lang w:val="uk-UA"/>
        </w:rPr>
        <w:t xml:space="preserve">5.3. У разі </w:t>
      </w:r>
      <w:r w:rsidRPr="003E0C0A">
        <w:rPr>
          <w:b/>
          <w:sz w:val="21"/>
          <w:szCs w:val="21"/>
          <w:lang w:val="uk-UA"/>
        </w:rPr>
        <w:t>не надання</w:t>
      </w:r>
      <w:r w:rsidRPr="003E0C0A">
        <w:rPr>
          <w:sz w:val="21"/>
          <w:szCs w:val="21"/>
          <w:lang w:val="uk-UA"/>
        </w:rPr>
        <w:t xml:space="preserve"> Продавцем Торгового сповіщення на відчуження в обсягах та на умовах, що передбачені цим Договором, або невиконання інших вимог Кодексу ГТС, що стало підставою для відхилення Оператором ГТС Торгового сповіщення Покупця на набуття, Продавець повертає Покупцю вартість непереданого Газу. Крім того, Продавець сплачує Покупцю різницю вартості непереданого обсягу Газу (якщо вона додатна), яка дорівнює різниці вартості Газу за ціною Договору, та вартості Газу за Маржинальною ціною придбання Оператора ГТС.</w:t>
      </w:r>
    </w:p>
    <w:p w14:paraId="115066A2" w14:textId="77777777" w:rsidR="00780B8D" w:rsidRPr="003E0C0A" w:rsidRDefault="00780B8D" w:rsidP="001174A5">
      <w:pPr>
        <w:pStyle w:val="11"/>
        <w:widowControl w:val="0"/>
        <w:ind w:right="-1" w:firstLine="566"/>
        <w:jc w:val="both"/>
        <w:rPr>
          <w:sz w:val="21"/>
          <w:szCs w:val="21"/>
          <w:lang w:val="uk-UA"/>
        </w:rPr>
      </w:pPr>
      <w:r w:rsidRPr="003E0C0A">
        <w:rPr>
          <w:sz w:val="21"/>
          <w:szCs w:val="21"/>
          <w:lang w:val="uk-UA"/>
        </w:rPr>
        <w:t>5.4. За порушення Покупцем грошових зобов’язань (умов та строків розрахунків) згідно з п.2.4. та п.2.5. Договору, Покупець сплачує на користь Продавця</w:t>
      </w:r>
      <w:bookmarkStart w:id="0" w:name="OLE_LINK1"/>
      <w:bookmarkStart w:id="1" w:name="OLE_LINK2"/>
      <w:r w:rsidRPr="003E0C0A">
        <w:rPr>
          <w:sz w:val="21"/>
          <w:szCs w:val="21"/>
          <w:lang w:val="uk-UA"/>
        </w:rPr>
        <w:t xml:space="preserve">, крім суми заборгованості з урахуванням встановленого індексу </w:t>
      </w:r>
      <w:r w:rsidRPr="003E0C0A">
        <w:rPr>
          <w:sz w:val="21"/>
          <w:szCs w:val="21"/>
          <w:lang w:val="uk-UA"/>
        </w:rPr>
        <w:lastRenderedPageBreak/>
        <w:t>інфляції та трьох відсотків річних за весь час прострочення, - пеню за кожний день прострочення у розмірі подвійної облікової ставки НБУ</w:t>
      </w:r>
      <w:bookmarkEnd w:id="0"/>
      <w:bookmarkEnd w:id="1"/>
      <w:r w:rsidRPr="003E0C0A">
        <w:rPr>
          <w:sz w:val="21"/>
          <w:szCs w:val="21"/>
          <w:lang w:val="uk-UA"/>
        </w:rPr>
        <w:t xml:space="preserve">. </w:t>
      </w:r>
    </w:p>
    <w:p w14:paraId="547E155D" w14:textId="77777777" w:rsidR="00780B8D" w:rsidRPr="003E0C0A" w:rsidRDefault="00780B8D" w:rsidP="001174A5">
      <w:pPr>
        <w:pStyle w:val="11"/>
        <w:widowControl w:val="0"/>
        <w:ind w:right="-1" w:firstLine="566"/>
        <w:jc w:val="both"/>
        <w:rPr>
          <w:sz w:val="21"/>
          <w:szCs w:val="21"/>
          <w:lang w:val="uk-UA"/>
        </w:rPr>
      </w:pPr>
      <w:r w:rsidRPr="003E0C0A">
        <w:rPr>
          <w:sz w:val="21"/>
          <w:szCs w:val="21"/>
          <w:lang w:val="uk-UA"/>
        </w:rPr>
        <w:t>5.</w:t>
      </w:r>
      <w:r w:rsidR="00E76032" w:rsidRPr="003E0C0A">
        <w:rPr>
          <w:sz w:val="21"/>
          <w:szCs w:val="21"/>
          <w:lang w:val="uk-UA"/>
        </w:rPr>
        <w:t>5</w:t>
      </w:r>
      <w:r w:rsidRPr="003E0C0A">
        <w:rPr>
          <w:sz w:val="21"/>
          <w:szCs w:val="21"/>
          <w:lang w:val="uk-UA"/>
        </w:rPr>
        <w:t>. За порушення Покупцем умов оплати Газу по Договору, Продавець в односторонньому порядку має право нарахувати господарські санкції, передбачені Договором за таке порушення</w:t>
      </w:r>
      <w:r w:rsidR="00F21A26" w:rsidRPr="003E0C0A">
        <w:rPr>
          <w:sz w:val="21"/>
          <w:szCs w:val="21"/>
          <w:lang w:val="uk-UA"/>
        </w:rPr>
        <w:t xml:space="preserve"> та з</w:t>
      </w:r>
      <w:r w:rsidRPr="003E0C0A">
        <w:rPr>
          <w:sz w:val="21"/>
          <w:szCs w:val="21"/>
          <w:lang w:val="uk-UA"/>
        </w:rPr>
        <w:t>дійснити зарахування вже отриманих від Покупця коштів (часткової оплати) по Договору в рахунок стягнення суми зазначених господарських санкцій (пені, штрафу тощо).</w:t>
      </w:r>
    </w:p>
    <w:p w14:paraId="040679B0" w14:textId="77777777" w:rsidR="00780B8D" w:rsidRPr="003E0C0A" w:rsidRDefault="00780B8D" w:rsidP="00F65D67">
      <w:pPr>
        <w:pStyle w:val="11"/>
        <w:widowControl w:val="0"/>
        <w:ind w:right="-1" w:firstLine="566"/>
        <w:jc w:val="both"/>
        <w:rPr>
          <w:sz w:val="21"/>
          <w:szCs w:val="21"/>
          <w:lang w:val="uk-UA"/>
        </w:rPr>
      </w:pPr>
      <w:r w:rsidRPr="003E0C0A">
        <w:rPr>
          <w:sz w:val="21"/>
          <w:szCs w:val="21"/>
          <w:lang w:val="uk-UA"/>
        </w:rPr>
        <w:t>5.</w:t>
      </w:r>
      <w:r w:rsidR="00E76032" w:rsidRPr="003E0C0A">
        <w:rPr>
          <w:sz w:val="21"/>
          <w:szCs w:val="21"/>
          <w:lang w:val="uk-UA"/>
        </w:rPr>
        <w:t>6</w:t>
      </w:r>
      <w:r w:rsidRPr="003E0C0A">
        <w:rPr>
          <w:sz w:val="21"/>
          <w:szCs w:val="21"/>
          <w:lang w:val="uk-UA"/>
        </w:rPr>
        <w:t>. Сума грошових зобов</w:t>
      </w:r>
      <w:r w:rsidR="0098264E" w:rsidRPr="003E0C0A">
        <w:rPr>
          <w:sz w:val="21"/>
          <w:szCs w:val="21"/>
          <w:lang w:val="uk-UA"/>
        </w:rPr>
        <w:t>’</w:t>
      </w:r>
      <w:r w:rsidRPr="003E0C0A">
        <w:rPr>
          <w:sz w:val="21"/>
          <w:szCs w:val="21"/>
          <w:lang w:val="uk-UA"/>
        </w:rPr>
        <w:t>язань Покупця за обсяг отриманого по Договору Газу збільшується на суму нарахованих та стягнутих Продавцем згідно п.5.5. та п.5.6. Договору господарських санкцій</w:t>
      </w:r>
      <w:r w:rsidR="000C307C" w:rsidRPr="003E0C0A">
        <w:rPr>
          <w:sz w:val="21"/>
          <w:szCs w:val="21"/>
          <w:lang w:val="uk-UA"/>
        </w:rPr>
        <w:t>.</w:t>
      </w:r>
    </w:p>
    <w:p w14:paraId="077713CE" w14:textId="77777777" w:rsidR="00780B8D" w:rsidRPr="003E0C0A" w:rsidRDefault="00780B8D" w:rsidP="001174A5">
      <w:pPr>
        <w:pStyle w:val="11"/>
        <w:widowControl w:val="0"/>
        <w:ind w:right="-1" w:firstLine="566"/>
        <w:jc w:val="both"/>
        <w:rPr>
          <w:sz w:val="21"/>
          <w:szCs w:val="21"/>
          <w:lang w:val="uk-UA"/>
        </w:rPr>
      </w:pPr>
      <w:r w:rsidRPr="003E0C0A">
        <w:rPr>
          <w:sz w:val="21"/>
          <w:szCs w:val="21"/>
          <w:lang w:val="uk-UA"/>
        </w:rPr>
        <w:t>5.</w:t>
      </w:r>
      <w:r w:rsidR="00F65D67" w:rsidRPr="003E0C0A">
        <w:rPr>
          <w:sz w:val="21"/>
          <w:szCs w:val="21"/>
          <w:lang w:val="uk-UA"/>
        </w:rPr>
        <w:t>7</w:t>
      </w:r>
      <w:r w:rsidRPr="003E0C0A">
        <w:rPr>
          <w:sz w:val="21"/>
          <w:szCs w:val="21"/>
          <w:lang w:val="uk-UA"/>
        </w:rPr>
        <w:t xml:space="preserve">. У разі неможливості Продавця передати Газ Покупцю відповідно до умов Договору, Продавець зобов‘язується протягом </w:t>
      </w:r>
      <w:r w:rsidR="00E76032" w:rsidRPr="003E0C0A">
        <w:rPr>
          <w:sz w:val="21"/>
          <w:szCs w:val="21"/>
          <w:lang w:val="uk-UA"/>
        </w:rPr>
        <w:t xml:space="preserve">5-ти </w:t>
      </w:r>
      <w:r w:rsidRPr="003E0C0A">
        <w:rPr>
          <w:sz w:val="21"/>
          <w:szCs w:val="21"/>
          <w:lang w:val="uk-UA"/>
        </w:rPr>
        <w:t>(</w:t>
      </w:r>
      <w:r w:rsidR="00E76032" w:rsidRPr="003E0C0A">
        <w:rPr>
          <w:sz w:val="21"/>
          <w:szCs w:val="21"/>
          <w:lang w:val="uk-UA"/>
        </w:rPr>
        <w:t>п’яти</w:t>
      </w:r>
      <w:r w:rsidRPr="003E0C0A">
        <w:rPr>
          <w:sz w:val="21"/>
          <w:szCs w:val="21"/>
          <w:lang w:val="uk-UA"/>
        </w:rPr>
        <w:t>) банківських днів</w:t>
      </w:r>
      <w:r w:rsidR="00E76032" w:rsidRPr="003E0C0A">
        <w:rPr>
          <w:sz w:val="21"/>
          <w:szCs w:val="21"/>
          <w:lang w:val="uk-UA"/>
        </w:rPr>
        <w:t>, з моменту отримання письмової вимоги По</w:t>
      </w:r>
      <w:r w:rsidR="00895D31" w:rsidRPr="003E0C0A">
        <w:rPr>
          <w:sz w:val="21"/>
          <w:szCs w:val="21"/>
          <w:lang w:val="uk-UA"/>
        </w:rPr>
        <w:t>ку</w:t>
      </w:r>
      <w:r w:rsidR="00E76032" w:rsidRPr="003E0C0A">
        <w:rPr>
          <w:sz w:val="21"/>
          <w:szCs w:val="21"/>
          <w:lang w:val="uk-UA"/>
        </w:rPr>
        <w:t xml:space="preserve">пця, </w:t>
      </w:r>
      <w:r w:rsidRPr="003E0C0A">
        <w:rPr>
          <w:sz w:val="21"/>
          <w:szCs w:val="21"/>
          <w:lang w:val="uk-UA"/>
        </w:rPr>
        <w:t xml:space="preserve">повернути сплачену останнім вартість Газу по Договору. </w:t>
      </w:r>
      <w:r w:rsidR="00895D31" w:rsidRPr="003E0C0A">
        <w:rPr>
          <w:sz w:val="21"/>
          <w:szCs w:val="21"/>
          <w:lang w:val="uk-UA"/>
        </w:rPr>
        <w:t>За порушення Продавцем строків повернення грошових коштів Покупцю, Продавець крім суми повернення з урахуванням встановленого індексу інфляції та трьох відсотків рі</w:t>
      </w:r>
      <w:r w:rsidR="00280661" w:rsidRPr="003E0C0A">
        <w:rPr>
          <w:sz w:val="21"/>
          <w:szCs w:val="21"/>
          <w:lang w:val="uk-UA"/>
        </w:rPr>
        <w:t xml:space="preserve">чних за весь час прострочення, сплачує Покупцю </w:t>
      </w:r>
      <w:r w:rsidR="00895D31" w:rsidRPr="003E0C0A">
        <w:rPr>
          <w:sz w:val="21"/>
          <w:szCs w:val="21"/>
          <w:lang w:val="uk-UA"/>
        </w:rPr>
        <w:t xml:space="preserve">пеню за кожний день прострочення повернення у розмірі подвійної облікової ставки НБУ. </w:t>
      </w:r>
      <w:r w:rsidRPr="003E0C0A">
        <w:rPr>
          <w:sz w:val="21"/>
          <w:szCs w:val="21"/>
          <w:lang w:val="uk-UA"/>
        </w:rPr>
        <w:t>З</w:t>
      </w:r>
      <w:r w:rsidR="0024344B" w:rsidRPr="003E0C0A">
        <w:rPr>
          <w:sz w:val="21"/>
          <w:szCs w:val="21"/>
          <w:lang w:val="uk-UA"/>
        </w:rPr>
        <w:t>а такої умови Покупцем пункт 4.2.1.- 4.2</w:t>
      </w:r>
      <w:r w:rsidRPr="003E0C0A">
        <w:rPr>
          <w:sz w:val="21"/>
          <w:szCs w:val="21"/>
          <w:lang w:val="uk-UA"/>
        </w:rPr>
        <w:t>.</w:t>
      </w:r>
      <w:r w:rsidR="00895D31" w:rsidRPr="003E0C0A">
        <w:rPr>
          <w:sz w:val="21"/>
          <w:szCs w:val="21"/>
          <w:lang w:val="uk-UA"/>
        </w:rPr>
        <w:t>3</w:t>
      </w:r>
      <w:r w:rsidRPr="003E0C0A">
        <w:rPr>
          <w:sz w:val="21"/>
          <w:szCs w:val="21"/>
          <w:lang w:val="uk-UA"/>
        </w:rPr>
        <w:t>. не виконується.</w:t>
      </w:r>
      <w:r w:rsidR="00E76032" w:rsidRPr="003E0C0A">
        <w:rPr>
          <w:sz w:val="21"/>
          <w:szCs w:val="21"/>
          <w:lang w:val="uk-UA"/>
        </w:rPr>
        <w:t xml:space="preserve"> </w:t>
      </w:r>
    </w:p>
    <w:p w14:paraId="7E3F8885" w14:textId="77777777" w:rsidR="00E76032" w:rsidRPr="003E0C0A" w:rsidRDefault="00E76032" w:rsidP="009007FA">
      <w:pPr>
        <w:pStyle w:val="11"/>
        <w:widowControl w:val="0"/>
        <w:ind w:right="-1" w:firstLine="566"/>
        <w:jc w:val="both"/>
        <w:rPr>
          <w:sz w:val="21"/>
          <w:szCs w:val="21"/>
          <w:lang w:val="uk-UA"/>
        </w:rPr>
      </w:pPr>
      <w:r w:rsidRPr="003E0C0A">
        <w:rPr>
          <w:sz w:val="21"/>
          <w:szCs w:val="21"/>
          <w:lang w:val="uk-UA"/>
        </w:rPr>
        <w:t>5.</w:t>
      </w:r>
      <w:r w:rsidR="00F65D67" w:rsidRPr="003E0C0A">
        <w:rPr>
          <w:sz w:val="21"/>
          <w:szCs w:val="21"/>
          <w:lang w:val="uk-UA"/>
        </w:rPr>
        <w:t>8</w:t>
      </w:r>
      <w:r w:rsidR="009007FA" w:rsidRPr="003E0C0A">
        <w:rPr>
          <w:sz w:val="21"/>
          <w:szCs w:val="21"/>
          <w:lang w:val="uk-UA"/>
        </w:rPr>
        <w:t>.</w:t>
      </w:r>
      <w:r w:rsidRPr="003E0C0A">
        <w:rPr>
          <w:sz w:val="21"/>
          <w:szCs w:val="21"/>
          <w:lang w:val="uk-UA"/>
        </w:rPr>
        <w:t xml:space="preserve"> </w:t>
      </w:r>
      <w:r w:rsidR="00BC2CD0" w:rsidRPr="003E0C0A">
        <w:rPr>
          <w:sz w:val="21"/>
          <w:szCs w:val="21"/>
          <w:lang w:val="uk-UA"/>
        </w:rPr>
        <w:t>У випадку повної або часткової відмови Продавця від передачі природного газу за цим Договором, за умови дотримання Покупцем умов Договору, Покупець має право вимагати від Продавця сплати штрафу у розмірі 10,00 (десять) % від вартості такого обсягу газу, від передачі якого відмовився Продавець</w:t>
      </w:r>
      <w:r w:rsidRPr="003E0C0A">
        <w:rPr>
          <w:sz w:val="21"/>
          <w:szCs w:val="21"/>
          <w:lang w:val="uk-UA"/>
        </w:rPr>
        <w:t>.</w:t>
      </w:r>
    </w:p>
    <w:p w14:paraId="6665497B" w14:textId="77777777" w:rsidR="008D0552" w:rsidRPr="003E0C0A" w:rsidRDefault="00CB11D4" w:rsidP="009007FA">
      <w:pPr>
        <w:pStyle w:val="11"/>
        <w:widowControl w:val="0"/>
        <w:ind w:right="-1" w:firstLine="566"/>
        <w:jc w:val="both"/>
        <w:rPr>
          <w:sz w:val="21"/>
          <w:szCs w:val="21"/>
          <w:lang w:val="uk-UA"/>
        </w:rPr>
      </w:pPr>
      <w:r w:rsidRPr="003E0C0A">
        <w:rPr>
          <w:sz w:val="21"/>
          <w:szCs w:val="21"/>
          <w:lang w:val="uk-UA"/>
        </w:rPr>
        <w:t>5.</w:t>
      </w:r>
      <w:r w:rsidR="00F65D67" w:rsidRPr="003E0C0A">
        <w:rPr>
          <w:sz w:val="21"/>
          <w:szCs w:val="21"/>
          <w:lang w:val="uk-UA"/>
        </w:rPr>
        <w:t>9.</w:t>
      </w:r>
      <w:r w:rsidRPr="003E0C0A">
        <w:rPr>
          <w:sz w:val="21"/>
          <w:szCs w:val="21"/>
          <w:lang w:val="uk-UA"/>
        </w:rPr>
        <w:t xml:space="preserve"> У випадку повного або часткового неприйняття Покупцем природного газу за цим Договором, Додатковою угодою, Продавець має право вимагати від Покупця сплати штрафу у розмірі 10,00 (десять)% від вартості такого обсягу газу, від передачі якого відмовився Покупець, а також вартості понесених витрат на закачування такого обсягу газу до ПСГ АТ «УКРТРАНСГАЗ».</w:t>
      </w:r>
    </w:p>
    <w:p w14:paraId="56C0D491" w14:textId="77777777" w:rsidR="0032799D" w:rsidRPr="003E0C0A" w:rsidRDefault="0032799D" w:rsidP="001240D4">
      <w:pPr>
        <w:pStyle w:val="11"/>
        <w:widowControl w:val="0"/>
        <w:ind w:right="-1" w:firstLine="566"/>
        <w:jc w:val="both"/>
        <w:rPr>
          <w:sz w:val="21"/>
          <w:szCs w:val="21"/>
          <w:lang w:val="uk-UA"/>
        </w:rPr>
      </w:pPr>
    </w:p>
    <w:p w14:paraId="3EA79332" w14:textId="77777777" w:rsidR="00780B8D" w:rsidRPr="003E0C0A" w:rsidRDefault="00780B8D" w:rsidP="00AE0E4E">
      <w:pPr>
        <w:pStyle w:val="11"/>
        <w:widowControl w:val="0"/>
        <w:numPr>
          <w:ilvl w:val="0"/>
          <w:numId w:val="16"/>
        </w:numPr>
        <w:ind w:left="0" w:right="54" w:firstLine="566"/>
        <w:jc w:val="center"/>
        <w:rPr>
          <w:b/>
          <w:sz w:val="21"/>
          <w:szCs w:val="21"/>
          <w:lang w:val="uk-UA"/>
        </w:rPr>
      </w:pPr>
      <w:r w:rsidRPr="003E0C0A">
        <w:rPr>
          <w:b/>
          <w:sz w:val="21"/>
          <w:szCs w:val="21"/>
          <w:lang w:val="uk-UA"/>
        </w:rPr>
        <w:t>ПОРЯДОК ВИРІШЕННЯ СПОРІВ</w:t>
      </w:r>
    </w:p>
    <w:p w14:paraId="3DC6BACF" w14:textId="77777777" w:rsidR="003E38EE" w:rsidRPr="003E0C0A" w:rsidRDefault="00780B8D" w:rsidP="003E38EE">
      <w:pPr>
        <w:pStyle w:val="11"/>
        <w:widowControl w:val="0"/>
        <w:ind w:right="54" w:firstLine="566"/>
        <w:jc w:val="both"/>
        <w:rPr>
          <w:sz w:val="21"/>
          <w:szCs w:val="21"/>
          <w:lang w:val="uk-UA"/>
        </w:rPr>
      </w:pPr>
      <w:r w:rsidRPr="003E0C0A">
        <w:rPr>
          <w:sz w:val="21"/>
          <w:szCs w:val="21"/>
          <w:lang w:val="uk-UA"/>
        </w:rPr>
        <w:t xml:space="preserve">6.1. Спори, що виникли із цього Договору, вирішуються шляхом двосторонніх переговорів уповноваженими представниками Сторін. </w:t>
      </w:r>
      <w:r w:rsidR="003E38EE" w:rsidRPr="003E0C0A">
        <w:rPr>
          <w:sz w:val="21"/>
          <w:szCs w:val="21"/>
          <w:lang w:val="uk-UA"/>
        </w:rPr>
        <w:t>У випадку неможливості врегулювання спорів в досудовому порядку, спори вирішуються в Господарському суді у відповідності з діючим законодавством України без попереднього направлення претензій.</w:t>
      </w:r>
    </w:p>
    <w:p w14:paraId="0BF96248" w14:textId="77777777" w:rsidR="0032799D" w:rsidRPr="003E0C0A" w:rsidRDefault="0032799D" w:rsidP="001240D4">
      <w:pPr>
        <w:pStyle w:val="11"/>
        <w:widowControl w:val="0"/>
        <w:ind w:right="54" w:firstLine="566"/>
        <w:jc w:val="both"/>
        <w:rPr>
          <w:sz w:val="21"/>
          <w:szCs w:val="21"/>
          <w:lang w:val="uk-UA"/>
        </w:rPr>
      </w:pPr>
    </w:p>
    <w:p w14:paraId="793C17C7" w14:textId="77777777" w:rsidR="00780B8D" w:rsidRPr="003E0C0A" w:rsidRDefault="00780B8D" w:rsidP="00AE0E4E">
      <w:pPr>
        <w:pStyle w:val="11"/>
        <w:widowControl w:val="0"/>
        <w:numPr>
          <w:ilvl w:val="0"/>
          <w:numId w:val="16"/>
        </w:numPr>
        <w:ind w:right="54"/>
        <w:jc w:val="center"/>
        <w:rPr>
          <w:b/>
          <w:sz w:val="21"/>
          <w:szCs w:val="21"/>
          <w:lang w:val="uk-UA"/>
        </w:rPr>
      </w:pPr>
      <w:r w:rsidRPr="003E0C0A">
        <w:rPr>
          <w:b/>
          <w:sz w:val="21"/>
          <w:szCs w:val="21"/>
          <w:lang w:val="uk-UA"/>
        </w:rPr>
        <w:t>ОБСТАВИНИ, ЩО ВИКЛЮЧАЮТЬ ВІДПОВІДАЛЬНІСТЬ</w:t>
      </w:r>
    </w:p>
    <w:p w14:paraId="11693345"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14:paraId="0BE088DB"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w:t>
      </w:r>
    </w:p>
    <w:p w14:paraId="3FEEE22C"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7.2.1. страйки, локаути та інші виробничі конфлікти;</w:t>
      </w:r>
    </w:p>
    <w:p w14:paraId="4A6776B1"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7.2.2.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14:paraId="7E4153CA"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7.2.3. 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14:paraId="2B387760"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7.2.</w:t>
      </w:r>
      <w:r w:rsidR="00390808" w:rsidRPr="003E0C0A">
        <w:rPr>
          <w:sz w:val="21"/>
          <w:szCs w:val="21"/>
          <w:lang w:val="uk-UA"/>
        </w:rPr>
        <w:t>4</w:t>
      </w:r>
      <w:r w:rsidRPr="003E0C0A">
        <w:rPr>
          <w:sz w:val="21"/>
          <w:szCs w:val="21"/>
          <w:lang w:val="uk-UA"/>
        </w:rPr>
        <w:t>. вибухи, пожежі, аварії, поломки або відмови механізмів/переробного обладнання на газотранспортній системі або у видобувній системі;</w:t>
      </w:r>
    </w:p>
    <w:p w14:paraId="3048759E"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7.2.</w:t>
      </w:r>
      <w:r w:rsidR="00390808" w:rsidRPr="003E0C0A">
        <w:rPr>
          <w:sz w:val="21"/>
          <w:szCs w:val="21"/>
          <w:lang w:val="uk-UA"/>
        </w:rPr>
        <w:t>5</w:t>
      </w:r>
      <w:r w:rsidRPr="003E0C0A">
        <w:rPr>
          <w:sz w:val="21"/>
          <w:szCs w:val="21"/>
          <w:lang w:val="uk-UA"/>
        </w:rPr>
        <w:t xml:space="preserve">. </w:t>
      </w:r>
      <w:r w:rsidR="00672CFF" w:rsidRPr="003E0C0A">
        <w:rPr>
          <w:sz w:val="21"/>
          <w:szCs w:val="21"/>
          <w:lang w:val="uk-UA"/>
        </w:rPr>
        <w:t>збій в роботі Інформаційної платформи Оператора ГТС підтверджений письмовою довідкою Оператора ГТС, що унеможливлюють виконання цього договору</w:t>
      </w:r>
      <w:r w:rsidRPr="003E0C0A">
        <w:rPr>
          <w:sz w:val="21"/>
          <w:szCs w:val="21"/>
          <w:lang w:val="uk-UA"/>
        </w:rPr>
        <w:t>.</w:t>
      </w:r>
    </w:p>
    <w:p w14:paraId="66D4FCC5"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 xml:space="preserve">7.3.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14:paraId="13F2119F"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7.4. Достатнім доказом дії форс-мажорних обставин є документ, виданий Торгово-промисловою палатою України або іншим уповноваженим органом.</w:t>
      </w:r>
    </w:p>
    <w:p w14:paraId="489AC47F"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7.5.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3 (трьох)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14:paraId="74711DC4"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7.</w:t>
      </w:r>
      <w:r w:rsidR="00390808" w:rsidRPr="003E0C0A">
        <w:rPr>
          <w:sz w:val="21"/>
          <w:szCs w:val="21"/>
          <w:lang w:val="uk-UA"/>
        </w:rPr>
        <w:t>6</w:t>
      </w:r>
      <w:r w:rsidRPr="003E0C0A">
        <w:rPr>
          <w:sz w:val="21"/>
          <w:szCs w:val="21"/>
          <w:lang w:val="uk-UA"/>
        </w:rPr>
        <w:t xml:space="preserve">. Якщо обставини форс-мажору тривають або, за обґрунтованими розрахунками триватимуть більше ніж </w:t>
      </w:r>
      <w:r w:rsidR="00390808" w:rsidRPr="003E0C0A">
        <w:rPr>
          <w:sz w:val="21"/>
          <w:szCs w:val="21"/>
          <w:lang w:val="uk-UA"/>
        </w:rPr>
        <w:t>30</w:t>
      </w:r>
      <w:r w:rsidRPr="003E0C0A">
        <w:rPr>
          <w:sz w:val="21"/>
          <w:szCs w:val="21"/>
          <w:lang w:val="uk-UA"/>
        </w:rPr>
        <w:t xml:space="preserve"> (</w:t>
      </w:r>
      <w:r w:rsidR="00390808" w:rsidRPr="003E0C0A">
        <w:rPr>
          <w:sz w:val="21"/>
          <w:szCs w:val="21"/>
          <w:lang w:val="uk-UA"/>
        </w:rPr>
        <w:t>тридцять</w:t>
      </w:r>
      <w:r w:rsidRPr="003E0C0A">
        <w:rPr>
          <w:sz w:val="21"/>
          <w:szCs w:val="21"/>
          <w:lang w:val="uk-UA"/>
        </w:rPr>
        <w:t>) послідовних днів, кожна Сторона може припинити дію цього Договору, повідомивши іншу Сторону про це в письмовій формі.</w:t>
      </w:r>
    </w:p>
    <w:p w14:paraId="328FDC0B" w14:textId="77777777" w:rsidR="00D465FE" w:rsidRPr="003E0C0A" w:rsidRDefault="00780B8D" w:rsidP="001240D4">
      <w:pPr>
        <w:pStyle w:val="11"/>
        <w:widowControl w:val="0"/>
        <w:ind w:right="54" w:firstLine="566"/>
        <w:jc w:val="both"/>
        <w:rPr>
          <w:sz w:val="21"/>
          <w:szCs w:val="21"/>
          <w:lang w:val="uk-UA"/>
        </w:rPr>
      </w:pPr>
      <w:r w:rsidRPr="003E0C0A">
        <w:rPr>
          <w:sz w:val="21"/>
          <w:szCs w:val="21"/>
          <w:lang w:val="uk-UA"/>
        </w:rPr>
        <w:t>7.</w:t>
      </w:r>
      <w:r w:rsidR="00390808" w:rsidRPr="003E0C0A">
        <w:rPr>
          <w:sz w:val="21"/>
          <w:szCs w:val="21"/>
          <w:lang w:val="uk-UA"/>
        </w:rPr>
        <w:t>7</w:t>
      </w:r>
      <w:r w:rsidRPr="003E0C0A">
        <w:rPr>
          <w:sz w:val="21"/>
          <w:szCs w:val="21"/>
          <w:lang w:val="uk-UA"/>
        </w:rPr>
        <w:t>. Виникнення зазначених обставин не є підставою для відмови Покупця від сплати Продавцю за Газ, який поставлений до виникнення форс-мажорних обставин.</w:t>
      </w:r>
    </w:p>
    <w:p w14:paraId="53F964F1" w14:textId="77777777" w:rsidR="0032799D" w:rsidRPr="003E0C0A" w:rsidRDefault="0032799D" w:rsidP="001240D4">
      <w:pPr>
        <w:pStyle w:val="11"/>
        <w:widowControl w:val="0"/>
        <w:ind w:right="54" w:firstLine="566"/>
        <w:jc w:val="both"/>
        <w:rPr>
          <w:sz w:val="21"/>
          <w:szCs w:val="21"/>
          <w:lang w:val="uk-UA"/>
        </w:rPr>
      </w:pPr>
    </w:p>
    <w:p w14:paraId="21A24E50" w14:textId="77777777" w:rsidR="00780B8D" w:rsidRPr="003E0C0A" w:rsidRDefault="00780B8D" w:rsidP="00AE0E4E">
      <w:pPr>
        <w:pStyle w:val="11"/>
        <w:widowControl w:val="0"/>
        <w:numPr>
          <w:ilvl w:val="0"/>
          <w:numId w:val="16"/>
        </w:numPr>
        <w:ind w:left="0" w:right="54" w:firstLine="566"/>
        <w:jc w:val="center"/>
        <w:rPr>
          <w:b/>
          <w:sz w:val="21"/>
          <w:szCs w:val="21"/>
          <w:lang w:val="uk-UA"/>
        </w:rPr>
      </w:pPr>
      <w:r w:rsidRPr="003E0C0A">
        <w:rPr>
          <w:b/>
          <w:sz w:val="21"/>
          <w:szCs w:val="21"/>
          <w:lang w:val="uk-UA"/>
        </w:rPr>
        <w:t>СТРОК ДІЇ ДОГОВОРУ ТА ІНШІ УМОВИ</w:t>
      </w:r>
    </w:p>
    <w:p w14:paraId="6AA327F4" w14:textId="77777777" w:rsidR="00C05417" w:rsidRPr="003E0C0A" w:rsidRDefault="00780B8D" w:rsidP="00780B8D">
      <w:pPr>
        <w:pStyle w:val="11"/>
        <w:widowControl w:val="0"/>
        <w:ind w:right="54" w:firstLine="566"/>
        <w:jc w:val="both"/>
        <w:rPr>
          <w:sz w:val="21"/>
          <w:szCs w:val="21"/>
          <w:lang w:val="uk-UA"/>
        </w:rPr>
      </w:pPr>
      <w:r w:rsidRPr="003E0C0A">
        <w:rPr>
          <w:sz w:val="21"/>
          <w:szCs w:val="21"/>
          <w:lang w:val="uk-UA"/>
        </w:rPr>
        <w:lastRenderedPageBreak/>
        <w:t xml:space="preserve">8.1. </w:t>
      </w:r>
      <w:r w:rsidR="00C05417" w:rsidRPr="003E0C0A">
        <w:rPr>
          <w:sz w:val="21"/>
          <w:szCs w:val="21"/>
          <w:lang w:val="uk-UA"/>
        </w:rPr>
        <w:t>Цей Договір складений у двох примірниках, набирає чинності з дати його підписання обома Сторонами та скріплення печатками Сторін (дата, вказана у верхньому правому куті першої</w:t>
      </w:r>
      <w:r w:rsidR="003D1588" w:rsidRPr="003E0C0A">
        <w:rPr>
          <w:sz w:val="21"/>
          <w:szCs w:val="21"/>
          <w:lang w:val="uk-UA"/>
        </w:rPr>
        <w:t xml:space="preserve"> сторінки Договору) і діє до «</w:t>
      </w:r>
      <w:r w:rsidR="00C52ED7" w:rsidRPr="003E0C0A">
        <w:rPr>
          <w:sz w:val="21"/>
          <w:szCs w:val="21"/>
          <w:lang w:val="uk-UA"/>
        </w:rPr>
        <w:t>3</w:t>
      </w:r>
      <w:r w:rsidR="0079403B" w:rsidRPr="003E0C0A">
        <w:rPr>
          <w:sz w:val="21"/>
          <w:szCs w:val="21"/>
          <w:lang w:val="uk-UA"/>
        </w:rPr>
        <w:t>1</w:t>
      </w:r>
      <w:r w:rsidR="00C05417" w:rsidRPr="003E0C0A">
        <w:rPr>
          <w:sz w:val="21"/>
          <w:szCs w:val="21"/>
          <w:lang w:val="uk-UA"/>
        </w:rPr>
        <w:t xml:space="preserve">» </w:t>
      </w:r>
      <w:r w:rsidR="0079403B" w:rsidRPr="003E0C0A">
        <w:rPr>
          <w:sz w:val="21"/>
          <w:szCs w:val="21"/>
          <w:lang w:val="uk-UA"/>
        </w:rPr>
        <w:t>грудня</w:t>
      </w:r>
      <w:r w:rsidR="00C05417" w:rsidRPr="003E0C0A">
        <w:rPr>
          <w:sz w:val="21"/>
          <w:szCs w:val="21"/>
          <w:lang w:val="uk-UA"/>
        </w:rPr>
        <w:t xml:space="preserve"> 20</w:t>
      </w:r>
      <w:r w:rsidR="00A91ABE" w:rsidRPr="003E0C0A">
        <w:rPr>
          <w:sz w:val="21"/>
          <w:szCs w:val="21"/>
          <w:lang w:val="uk-UA"/>
        </w:rPr>
        <w:t>20</w:t>
      </w:r>
      <w:r w:rsidR="00C05417" w:rsidRPr="003E0C0A">
        <w:rPr>
          <w:sz w:val="21"/>
          <w:szCs w:val="21"/>
          <w:lang w:val="uk-UA"/>
        </w:rPr>
        <w:t xml:space="preserve"> року</w:t>
      </w:r>
      <w:r w:rsidR="009D740A" w:rsidRPr="003E0C0A">
        <w:rPr>
          <w:sz w:val="21"/>
          <w:szCs w:val="21"/>
          <w:lang w:val="uk-UA"/>
        </w:rPr>
        <w:t xml:space="preserve"> включно</w:t>
      </w:r>
      <w:r w:rsidR="00C05417" w:rsidRPr="003E0C0A">
        <w:rPr>
          <w:sz w:val="21"/>
          <w:szCs w:val="21"/>
          <w:lang w:val="uk-UA"/>
        </w:rPr>
        <w:t xml:space="preserve"> в частині постачання газу, а в частині </w:t>
      </w:r>
      <w:r w:rsidR="00D86D04" w:rsidRPr="003E0C0A">
        <w:rPr>
          <w:sz w:val="21"/>
          <w:szCs w:val="21"/>
          <w:lang w:val="uk-UA"/>
        </w:rPr>
        <w:t>інших зобов’язань</w:t>
      </w:r>
      <w:r w:rsidR="007C4607" w:rsidRPr="003E0C0A">
        <w:rPr>
          <w:sz w:val="21"/>
          <w:szCs w:val="21"/>
          <w:lang w:val="uk-UA"/>
        </w:rPr>
        <w:t xml:space="preserve"> – до повного</w:t>
      </w:r>
      <w:r w:rsidR="00D86D04" w:rsidRPr="003E0C0A">
        <w:rPr>
          <w:sz w:val="21"/>
          <w:szCs w:val="21"/>
          <w:lang w:val="uk-UA"/>
        </w:rPr>
        <w:t xml:space="preserve"> їх </w:t>
      </w:r>
      <w:r w:rsidR="00C05417" w:rsidRPr="003E0C0A">
        <w:rPr>
          <w:sz w:val="21"/>
          <w:szCs w:val="21"/>
          <w:lang w:val="uk-UA"/>
        </w:rPr>
        <w:t>виконання Сторонами. При цьому Договір являється дійсним за умови наявності відбитку печатки обох Сторін на кожному аркуші Договору.</w:t>
      </w:r>
    </w:p>
    <w:p w14:paraId="1040B421"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8.2. Всі доповнення, зміни та додатки до цього Договору, а також щодо розірвання або припинення Договору, виконуються у вигляді Додаткових угод, які підписуються Сторонами і являються його невід’ємними частинами.</w:t>
      </w:r>
    </w:p>
    <w:p w14:paraId="1D4B0C77" w14:textId="77777777" w:rsidR="00780B8D" w:rsidRPr="003E0C0A" w:rsidRDefault="00780B8D" w:rsidP="00780B8D">
      <w:pPr>
        <w:pStyle w:val="11"/>
        <w:widowControl w:val="0"/>
        <w:ind w:right="54" w:firstLine="566"/>
        <w:jc w:val="both"/>
        <w:rPr>
          <w:sz w:val="21"/>
          <w:szCs w:val="21"/>
          <w:lang w:val="uk-UA"/>
        </w:rPr>
      </w:pPr>
      <w:r w:rsidRPr="003E0C0A">
        <w:rPr>
          <w:sz w:val="21"/>
          <w:szCs w:val="21"/>
          <w:lang w:val="uk-UA"/>
        </w:rPr>
        <w:t>8.3. Факсові копії</w:t>
      </w:r>
      <w:r w:rsidR="00B70CB5" w:rsidRPr="003E0C0A">
        <w:rPr>
          <w:sz w:val="21"/>
          <w:szCs w:val="21"/>
          <w:lang w:val="uk-UA"/>
        </w:rPr>
        <w:t>, електронні</w:t>
      </w:r>
      <w:r w:rsidR="00DB7B23" w:rsidRPr="003E0C0A">
        <w:rPr>
          <w:sz w:val="21"/>
          <w:szCs w:val="21"/>
          <w:lang w:val="uk-UA"/>
        </w:rPr>
        <w:t xml:space="preserve">/скан </w:t>
      </w:r>
      <w:r w:rsidR="00B70CB5" w:rsidRPr="003E0C0A">
        <w:rPr>
          <w:sz w:val="21"/>
          <w:szCs w:val="21"/>
          <w:lang w:val="uk-UA"/>
        </w:rPr>
        <w:t>копії</w:t>
      </w:r>
      <w:r w:rsidRPr="003E0C0A">
        <w:rPr>
          <w:sz w:val="21"/>
          <w:szCs w:val="21"/>
          <w:lang w:val="uk-UA"/>
        </w:rPr>
        <w:t xml:space="preserve"> цього Договору та додаткових угод до нього мають юридичну силу до моменту отримання Сторонами їх оригіналів.</w:t>
      </w:r>
    </w:p>
    <w:p w14:paraId="6329E6BA" w14:textId="77777777" w:rsidR="005F29BE" w:rsidRPr="003E0C0A" w:rsidRDefault="00780B8D" w:rsidP="009007FA">
      <w:pPr>
        <w:pStyle w:val="11"/>
        <w:widowControl w:val="0"/>
        <w:ind w:right="54" w:firstLine="566"/>
        <w:jc w:val="both"/>
        <w:rPr>
          <w:sz w:val="21"/>
          <w:szCs w:val="21"/>
          <w:lang w:val="uk-UA"/>
        </w:rPr>
      </w:pPr>
      <w:r w:rsidRPr="003E0C0A">
        <w:rPr>
          <w:sz w:val="21"/>
          <w:szCs w:val="21"/>
          <w:lang w:val="uk-UA"/>
        </w:rPr>
        <w:t>8.4.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 крім випадків передбачених чинним законодавством.</w:t>
      </w:r>
    </w:p>
    <w:p w14:paraId="598561EF" w14:textId="77777777" w:rsidR="006C1353" w:rsidRPr="003E0C0A" w:rsidRDefault="006C1353" w:rsidP="006C1353">
      <w:pPr>
        <w:pStyle w:val="11"/>
        <w:widowControl w:val="0"/>
        <w:ind w:right="54" w:firstLine="566"/>
        <w:jc w:val="both"/>
        <w:rPr>
          <w:sz w:val="21"/>
          <w:szCs w:val="21"/>
          <w:lang w:val="uk-UA"/>
        </w:rPr>
      </w:pPr>
      <w:r w:rsidRPr="003E0C0A">
        <w:rPr>
          <w:sz w:val="21"/>
          <w:szCs w:val="21"/>
          <w:lang w:val="uk-UA"/>
        </w:rPr>
        <w:t>8.</w:t>
      </w:r>
      <w:r w:rsidR="000A4B29" w:rsidRPr="003E0C0A">
        <w:rPr>
          <w:sz w:val="21"/>
          <w:szCs w:val="21"/>
          <w:lang w:val="uk-UA"/>
        </w:rPr>
        <w:t>5</w:t>
      </w:r>
      <w:r w:rsidRPr="003E0C0A">
        <w:rPr>
          <w:sz w:val="21"/>
          <w:szCs w:val="21"/>
          <w:lang w:val="uk-UA"/>
        </w:rPr>
        <w:t>. Жодна із Сторін не має права передавати свої права та обов’язки, передбачені цим Договором, третім особам без письмової згоди іншої сторони.</w:t>
      </w:r>
    </w:p>
    <w:p w14:paraId="6D0AEB08" w14:textId="77777777" w:rsidR="003C27EF" w:rsidRPr="003E0C0A" w:rsidRDefault="00F1521A" w:rsidP="001240D4">
      <w:pPr>
        <w:pStyle w:val="11"/>
        <w:widowControl w:val="0"/>
        <w:ind w:right="54" w:firstLine="566"/>
        <w:jc w:val="both"/>
        <w:rPr>
          <w:sz w:val="21"/>
          <w:szCs w:val="21"/>
          <w:lang w:val="uk-UA"/>
        </w:rPr>
      </w:pPr>
      <w:r w:rsidRPr="003E0C0A">
        <w:rPr>
          <w:sz w:val="21"/>
          <w:szCs w:val="21"/>
          <w:lang w:val="uk-UA"/>
        </w:rPr>
        <w:t>8.6. Продавець зобов’язується скласти всі податкові накладні в електронній формі з дотриманням умов щодо їх реєстрації у Єдиному реєстрі податкових накладних, у порядку визначеному законодавством, в строк, визначений Податковим законодавством України. Податкові накладні мають містити електронні підписи уповноваженої платником особи з дотриманням умови, щодо реєстрації цих підписів у порядку визначеному законодавством та електронну печатку. У випадку невиконання Продавцем обов’язку з реєстрації податкової(-их) накладної(-их) в Єдиному реєстрі податкових накладних, або реєстрації такої податкової(-их) накладної(-их) з порушенням строку реєстрації, встановленим в цьому Договорі, Продавець виплачує Покупцю штраф в розмірі, що дорівнює 100 % суми податку на додану вартість незареєстрованої податкової накладної. Вказаний штраф сплачується за першою вимогою Покупця шляхом перерахування грошових коштів у безготівковій формі на банківський рахунок Замовника протягом 3 (трьох) банківських днів з дати отримання Продавцем такої вимоги.</w:t>
      </w:r>
    </w:p>
    <w:p w14:paraId="56E7909C" w14:textId="77777777" w:rsidR="00A91ABE" w:rsidRPr="003E0C0A" w:rsidRDefault="00A91ABE" w:rsidP="001240D4">
      <w:pPr>
        <w:pStyle w:val="11"/>
        <w:widowControl w:val="0"/>
        <w:ind w:right="54" w:firstLine="566"/>
        <w:jc w:val="both"/>
        <w:rPr>
          <w:sz w:val="21"/>
          <w:szCs w:val="21"/>
          <w:lang w:val="uk-UA"/>
        </w:rPr>
      </w:pPr>
      <w:r w:rsidRPr="003E0C0A">
        <w:rPr>
          <w:sz w:val="21"/>
          <w:szCs w:val="21"/>
          <w:lang w:val="uk-UA"/>
        </w:rPr>
        <w:t>8.7. Терміни, що не визначені в цьому Договорі, мають значення, наведені у Законі України «Про ринок природного газу» та у Кодексі ГТС.</w:t>
      </w:r>
    </w:p>
    <w:p w14:paraId="0CA39082" w14:textId="77777777" w:rsidR="0032799D" w:rsidRPr="003E0C0A" w:rsidRDefault="0032799D" w:rsidP="001240D4">
      <w:pPr>
        <w:pStyle w:val="11"/>
        <w:widowControl w:val="0"/>
        <w:ind w:right="54" w:firstLine="566"/>
        <w:jc w:val="both"/>
        <w:rPr>
          <w:sz w:val="21"/>
          <w:szCs w:val="21"/>
          <w:lang w:val="uk-UA"/>
        </w:rPr>
      </w:pPr>
    </w:p>
    <w:p w14:paraId="79EB8AEA" w14:textId="77777777" w:rsidR="00780B8D" w:rsidRPr="003E0C0A" w:rsidRDefault="00780B8D" w:rsidP="00136E50">
      <w:pPr>
        <w:pStyle w:val="11"/>
        <w:widowControl w:val="0"/>
        <w:numPr>
          <w:ilvl w:val="0"/>
          <w:numId w:val="16"/>
        </w:numPr>
        <w:ind w:right="-121"/>
        <w:jc w:val="center"/>
        <w:rPr>
          <w:b/>
          <w:sz w:val="21"/>
          <w:szCs w:val="21"/>
          <w:lang w:val="uk-UA"/>
        </w:rPr>
      </w:pPr>
      <w:r w:rsidRPr="003E0C0A">
        <w:rPr>
          <w:b/>
          <w:sz w:val="21"/>
          <w:szCs w:val="21"/>
          <w:lang w:val="uk-UA"/>
        </w:rPr>
        <w:t>РЕКВІЗИТИ І ПІДПИСИ СТОРІН:</w:t>
      </w:r>
    </w:p>
    <w:p w14:paraId="5C3D1BFB" w14:textId="77777777" w:rsidR="00F1521A" w:rsidRPr="003E0C0A" w:rsidRDefault="00F1521A" w:rsidP="00F1521A">
      <w:pPr>
        <w:pStyle w:val="11"/>
        <w:widowControl w:val="0"/>
        <w:ind w:left="566" w:right="-121"/>
        <w:jc w:val="center"/>
        <w:rPr>
          <w:b/>
          <w:sz w:val="21"/>
          <w:szCs w:val="21"/>
          <w:lang w:val="uk-UA"/>
        </w:rPr>
      </w:pPr>
    </w:p>
    <w:tbl>
      <w:tblPr>
        <w:tblStyle w:val="41"/>
        <w:tblpPr w:leftFromText="180" w:rightFromText="180" w:vertAnchor="text" w:horzAnchor="margin" w:tblpY="7"/>
        <w:tblW w:w="10393" w:type="dxa"/>
        <w:tblLook w:val="01E0" w:firstRow="1" w:lastRow="1" w:firstColumn="1" w:lastColumn="1" w:noHBand="0" w:noVBand="0"/>
      </w:tblPr>
      <w:tblGrid>
        <w:gridCol w:w="4824"/>
        <w:gridCol w:w="5569"/>
      </w:tblGrid>
      <w:tr w:rsidR="000523D0" w:rsidRPr="003E0C0A" w14:paraId="20C0B6B1" w14:textId="77777777" w:rsidTr="00136E50">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824" w:type="dxa"/>
          </w:tcPr>
          <w:p w14:paraId="2F675875" w14:textId="77777777" w:rsidR="00780B8D" w:rsidRPr="0087172F" w:rsidRDefault="00780B8D" w:rsidP="00E60F7F">
            <w:pPr>
              <w:ind w:right="-108" w:firstLine="566"/>
              <w:jc w:val="center"/>
              <w:rPr>
                <w:b w:val="0"/>
                <w:sz w:val="21"/>
                <w:szCs w:val="21"/>
                <w:lang w:val="uk-UA"/>
              </w:rPr>
            </w:pPr>
            <w:r w:rsidRPr="0087172F">
              <w:rPr>
                <w:sz w:val="21"/>
                <w:szCs w:val="21"/>
                <w:lang w:val="uk-UA"/>
              </w:rPr>
              <w:t>ПРОДАВЕЦЬ:</w:t>
            </w:r>
          </w:p>
        </w:tc>
        <w:tc>
          <w:tcPr>
            <w:cnfStyle w:val="000100000000" w:firstRow="0" w:lastRow="0" w:firstColumn="0" w:lastColumn="1" w:oddVBand="0" w:evenVBand="0" w:oddHBand="0" w:evenHBand="0" w:firstRowFirstColumn="0" w:firstRowLastColumn="0" w:lastRowFirstColumn="0" w:lastRowLastColumn="0"/>
            <w:tcW w:w="5569" w:type="dxa"/>
          </w:tcPr>
          <w:p w14:paraId="2AB9460A" w14:textId="77777777" w:rsidR="00780B8D" w:rsidRPr="003E0C0A" w:rsidRDefault="00780B8D" w:rsidP="007C4607">
            <w:pPr>
              <w:ind w:right="-108" w:firstLine="566"/>
              <w:jc w:val="center"/>
              <w:rPr>
                <w:sz w:val="21"/>
                <w:szCs w:val="21"/>
                <w:lang w:val="uk-UA"/>
              </w:rPr>
            </w:pPr>
            <w:r w:rsidRPr="003E0C0A">
              <w:rPr>
                <w:sz w:val="21"/>
                <w:szCs w:val="21"/>
                <w:lang w:val="uk-UA"/>
              </w:rPr>
              <w:t>ПОКУПЕЦЬ:</w:t>
            </w:r>
          </w:p>
        </w:tc>
      </w:tr>
      <w:tr w:rsidR="000523D0" w:rsidRPr="003E0C0A" w14:paraId="11F62BDC" w14:textId="77777777" w:rsidTr="00136E50">
        <w:trPr>
          <w:cnfStyle w:val="010000000000" w:firstRow="0" w:lastRow="1" w:firstColumn="0" w:lastColumn="0" w:oddVBand="0" w:evenVBand="0" w:oddHBand="0" w:evenHBand="0" w:firstRowFirstColumn="0" w:firstRowLastColumn="0" w:lastRowFirstColumn="0" w:lastRowLastColumn="0"/>
          <w:trHeight w:val="5537"/>
        </w:trPr>
        <w:tc>
          <w:tcPr>
            <w:cnfStyle w:val="001000000000" w:firstRow="0" w:lastRow="0" w:firstColumn="1" w:lastColumn="0" w:oddVBand="0" w:evenVBand="0" w:oddHBand="0" w:evenHBand="0" w:firstRowFirstColumn="0" w:firstRowLastColumn="0" w:lastRowFirstColumn="0" w:lastRowLastColumn="0"/>
            <w:tcW w:w="4824" w:type="dxa"/>
          </w:tcPr>
          <w:p w14:paraId="41FB1858" w14:textId="38EE8AD5" w:rsidR="00EA7D20" w:rsidRPr="0087172F" w:rsidRDefault="00EA7D20" w:rsidP="00EA7D20">
            <w:pPr>
              <w:autoSpaceDE w:val="0"/>
              <w:autoSpaceDN w:val="0"/>
              <w:adjustRightInd w:val="0"/>
              <w:ind w:right="-284"/>
              <w:rPr>
                <w:bCs w:val="0"/>
                <w:color w:val="000000" w:themeColor="text1"/>
                <w:sz w:val="21"/>
                <w:szCs w:val="21"/>
                <w:lang w:val="uk-UA"/>
              </w:rPr>
            </w:pPr>
            <w:r w:rsidRPr="0087172F">
              <w:rPr>
                <w:sz w:val="21"/>
                <w:szCs w:val="21"/>
                <w:lang w:val="uk-UA"/>
              </w:rPr>
              <w:t xml:space="preserve">          ТОВАРИСТВО З ОБМЕЖЕНОЮ      ВІДПОВІДАЛЬНІСТЮ «</w:t>
            </w:r>
            <w:r w:rsidR="00951CB7" w:rsidRPr="0087172F">
              <w:rPr>
                <w:sz w:val="21"/>
                <w:szCs w:val="21"/>
                <w:lang w:val="uk-UA"/>
              </w:rPr>
              <w:t xml:space="preserve"> СХІДГАЗЕНЕРГО </w:t>
            </w:r>
            <w:r w:rsidRPr="0087172F">
              <w:rPr>
                <w:sz w:val="21"/>
                <w:szCs w:val="21"/>
                <w:lang w:val="uk-UA"/>
              </w:rPr>
              <w:t>»</w:t>
            </w:r>
          </w:p>
          <w:p w14:paraId="73E48B33" w14:textId="3EA4F409"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color w:val="000000" w:themeColor="text1"/>
                <w:sz w:val="21"/>
                <w:szCs w:val="21"/>
                <w:lang w:val="uk-UA"/>
              </w:rPr>
              <w:t xml:space="preserve">Місцезнаходження: </w:t>
            </w:r>
            <w:r w:rsidRPr="0087172F">
              <w:rPr>
                <w:b w:val="0"/>
                <w:bCs w:val="0"/>
                <w:color w:val="000000" w:themeColor="text1"/>
                <w:sz w:val="21"/>
                <w:szCs w:val="21"/>
                <w:lang w:val="uk-UA"/>
              </w:rPr>
              <w:t>Київ, вул. Верхній Вал, 68</w:t>
            </w:r>
          </w:p>
          <w:p w14:paraId="6F80D525" w14:textId="1AA3A099"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Код ЄДРПОУ 42004898 Банк Південний</w:t>
            </w:r>
          </w:p>
          <w:p w14:paraId="3C7DDB09" w14:textId="77777777"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Код банку 328209</w:t>
            </w:r>
          </w:p>
          <w:p w14:paraId="4348C601" w14:textId="77777777"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UA203282090000026009000005731</w:t>
            </w:r>
          </w:p>
          <w:p w14:paraId="59E0F71E" w14:textId="77777777"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Ощадбанк</w:t>
            </w:r>
          </w:p>
          <w:p w14:paraId="2675232D" w14:textId="77777777"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Код банку 322669</w:t>
            </w:r>
          </w:p>
          <w:p w14:paraId="76D330B0" w14:textId="77777777"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UA673226690000026008300722566</w:t>
            </w:r>
          </w:p>
          <w:p w14:paraId="1EFFCABF" w14:textId="77777777"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АТ «БАНК КРЕДИТ ДНІПРО»</w:t>
            </w:r>
          </w:p>
          <w:p w14:paraId="5611D023" w14:textId="77777777" w:rsidR="00951CB7" w:rsidRPr="0087172F" w:rsidRDefault="00951CB7" w:rsidP="00951CB7">
            <w:pPr>
              <w:autoSpaceDE w:val="0"/>
              <w:autoSpaceDN w:val="0"/>
              <w:adjustRightInd w:val="0"/>
              <w:ind w:right="-284"/>
              <w:rPr>
                <w:b w:val="0"/>
                <w:bCs w:val="0"/>
                <w:color w:val="000000" w:themeColor="text1"/>
                <w:sz w:val="21"/>
                <w:szCs w:val="21"/>
                <w:lang w:val="uk-UA"/>
              </w:rPr>
            </w:pPr>
            <w:r w:rsidRPr="0087172F">
              <w:rPr>
                <w:b w:val="0"/>
                <w:bCs w:val="0"/>
                <w:color w:val="000000" w:themeColor="text1"/>
                <w:sz w:val="21"/>
                <w:szCs w:val="21"/>
                <w:lang w:val="uk-UA"/>
              </w:rPr>
              <w:t>Код банку 305749</w:t>
            </w:r>
          </w:p>
          <w:p w14:paraId="43D4F8BC" w14:textId="77777777" w:rsidR="00951CB7" w:rsidRPr="0087172F" w:rsidRDefault="00951CB7" w:rsidP="00951CB7">
            <w:pPr>
              <w:rPr>
                <w:b w:val="0"/>
                <w:bCs w:val="0"/>
                <w:color w:val="000000" w:themeColor="text1"/>
                <w:sz w:val="21"/>
                <w:szCs w:val="21"/>
                <w:lang w:val="uk-UA"/>
              </w:rPr>
            </w:pPr>
            <w:r w:rsidRPr="0087172F">
              <w:rPr>
                <w:b w:val="0"/>
                <w:bCs w:val="0"/>
                <w:color w:val="000000" w:themeColor="text1"/>
                <w:sz w:val="21"/>
                <w:szCs w:val="21"/>
                <w:lang w:val="uk-UA"/>
              </w:rPr>
              <w:t>UA303057490000026002000014741</w:t>
            </w:r>
            <w:r w:rsidRPr="0087172F">
              <w:rPr>
                <w:color w:val="000000" w:themeColor="text1"/>
                <w:sz w:val="21"/>
                <w:szCs w:val="21"/>
                <w:lang w:val="uk-UA"/>
              </w:rPr>
              <w:t xml:space="preserve"> </w:t>
            </w:r>
          </w:p>
          <w:p w14:paraId="4B9B7028" w14:textId="48D4CA10" w:rsidR="00EA7D20" w:rsidRPr="0087172F" w:rsidRDefault="00EA7D20" w:rsidP="00951CB7">
            <w:pPr>
              <w:rPr>
                <w:rFonts w:eastAsiaTheme="minorHAnsi"/>
                <w:sz w:val="21"/>
                <w:szCs w:val="21"/>
              </w:rPr>
            </w:pPr>
            <w:r w:rsidRPr="0087172F">
              <w:rPr>
                <w:sz w:val="21"/>
                <w:szCs w:val="21"/>
                <w:lang w:val="uk-UA"/>
              </w:rPr>
              <w:t xml:space="preserve">EIC- код: </w:t>
            </w:r>
            <w:r w:rsidRPr="0087172F">
              <w:rPr>
                <w:bCs w:val="0"/>
                <w:sz w:val="21"/>
                <w:szCs w:val="21"/>
                <w:lang w:val="uk-UA" w:eastAsia="uk-UA"/>
              </w:rPr>
              <w:t xml:space="preserve"> </w:t>
            </w:r>
            <w:r w:rsidR="0087172F" w:rsidRPr="0087172F">
              <w:t>56</w:t>
            </w:r>
            <w:r w:rsidR="0087172F" w:rsidRPr="0087172F">
              <w:rPr>
                <w:lang w:val="en-US"/>
              </w:rPr>
              <w:t>X</w:t>
            </w:r>
            <w:r w:rsidR="0087172F" w:rsidRPr="0087172F">
              <w:t>9300000101504</w:t>
            </w:r>
          </w:p>
          <w:p w14:paraId="252A85E6" w14:textId="4074CD77" w:rsidR="00EA7D20" w:rsidRPr="0087172F" w:rsidRDefault="00EA7D20" w:rsidP="00951CB7">
            <w:pPr>
              <w:rPr>
                <w:b w:val="0"/>
                <w:sz w:val="21"/>
                <w:szCs w:val="21"/>
                <w:lang w:val="en-US"/>
              </w:rPr>
            </w:pPr>
            <w:r w:rsidRPr="0087172F">
              <w:rPr>
                <w:b w:val="0"/>
                <w:sz w:val="21"/>
                <w:szCs w:val="21"/>
                <w:lang w:val="uk-UA"/>
              </w:rPr>
              <w:t xml:space="preserve">Е-mail: </w:t>
            </w:r>
            <w:r w:rsidR="0087172F" w:rsidRPr="0087172F">
              <w:rPr>
                <w:b w:val="0"/>
                <w:sz w:val="21"/>
                <w:szCs w:val="21"/>
                <w:lang w:val="en-US"/>
              </w:rPr>
              <w:t>office@eastgaz.com</w:t>
            </w:r>
          </w:p>
          <w:p w14:paraId="6DADD15C" w14:textId="77777777" w:rsidR="0032799D" w:rsidRPr="0087172F" w:rsidRDefault="0032799D" w:rsidP="0032799D">
            <w:pPr>
              <w:rPr>
                <w:sz w:val="21"/>
                <w:szCs w:val="21"/>
                <w:lang w:val="uk-UA"/>
              </w:rPr>
            </w:pPr>
          </w:p>
          <w:p w14:paraId="4045B7E6" w14:textId="58FE71AD" w:rsidR="000164B5" w:rsidRPr="0087172F" w:rsidRDefault="000164B5" w:rsidP="0032799D">
            <w:pPr>
              <w:rPr>
                <w:b w:val="0"/>
                <w:bCs w:val="0"/>
                <w:sz w:val="21"/>
                <w:szCs w:val="21"/>
                <w:lang w:val="uk-UA"/>
              </w:rPr>
            </w:pPr>
          </w:p>
          <w:p w14:paraId="345BED50" w14:textId="77777777" w:rsidR="00951CB7" w:rsidRPr="0087172F" w:rsidRDefault="00951CB7" w:rsidP="0032799D">
            <w:pPr>
              <w:rPr>
                <w:sz w:val="21"/>
                <w:szCs w:val="21"/>
                <w:lang w:val="uk-UA"/>
              </w:rPr>
            </w:pPr>
          </w:p>
          <w:p w14:paraId="575EE7D5" w14:textId="77777777" w:rsidR="00EA7D20" w:rsidRPr="0087172F" w:rsidRDefault="00EA7D20" w:rsidP="00EA7D20">
            <w:pPr>
              <w:suppressAutoHyphens/>
              <w:ind w:firstLine="455"/>
              <w:rPr>
                <w:b w:val="0"/>
                <w:bCs w:val="0"/>
                <w:sz w:val="21"/>
                <w:szCs w:val="21"/>
                <w:lang w:val="uk-UA" w:eastAsia="en-US"/>
              </w:rPr>
            </w:pPr>
            <w:r w:rsidRPr="0087172F">
              <w:rPr>
                <w:sz w:val="21"/>
                <w:szCs w:val="21"/>
                <w:lang w:val="uk-UA" w:eastAsia="en-US"/>
              </w:rPr>
              <w:t>Директор</w:t>
            </w:r>
          </w:p>
          <w:p w14:paraId="6EF0AB7F" w14:textId="77777777" w:rsidR="00EA7D20" w:rsidRPr="0087172F" w:rsidRDefault="00EA7D20" w:rsidP="00EA7D20">
            <w:pPr>
              <w:ind w:left="982" w:firstLine="455"/>
              <w:rPr>
                <w:b w:val="0"/>
                <w:bCs w:val="0"/>
                <w:sz w:val="21"/>
                <w:szCs w:val="21"/>
                <w:lang w:val="uk-UA" w:eastAsia="en-US"/>
              </w:rPr>
            </w:pPr>
          </w:p>
          <w:p w14:paraId="21F00E2A" w14:textId="09DD9385" w:rsidR="00EA7D20" w:rsidRPr="0087172F" w:rsidRDefault="00EA7D20" w:rsidP="00EA7D20">
            <w:pPr>
              <w:ind w:firstLine="455"/>
              <w:rPr>
                <w:b w:val="0"/>
                <w:bCs w:val="0"/>
                <w:sz w:val="21"/>
                <w:szCs w:val="21"/>
              </w:rPr>
            </w:pPr>
            <w:r w:rsidRPr="0087172F">
              <w:rPr>
                <w:sz w:val="21"/>
                <w:szCs w:val="21"/>
                <w:lang w:val="uk-UA"/>
              </w:rPr>
              <w:t>___________________</w:t>
            </w:r>
            <w:r w:rsidR="00951CB7" w:rsidRPr="0087172F">
              <w:t xml:space="preserve"> </w:t>
            </w:r>
            <w:r w:rsidR="00951CB7" w:rsidRPr="0087172F">
              <w:rPr>
                <w:sz w:val="21"/>
                <w:szCs w:val="21"/>
                <w:lang w:val="uk-UA"/>
              </w:rPr>
              <w:t>С.В. Кузьменко</w:t>
            </w:r>
          </w:p>
          <w:p w14:paraId="4C28202C" w14:textId="0862F508" w:rsidR="00780B8D" w:rsidRPr="0087172F" w:rsidRDefault="00780B8D" w:rsidP="0032799D">
            <w:pPr>
              <w:rPr>
                <w:b w:val="0"/>
                <w:sz w:val="21"/>
                <w:szCs w:val="21"/>
                <w:lang w:val="uk-UA"/>
              </w:rPr>
            </w:pPr>
          </w:p>
        </w:tc>
        <w:tc>
          <w:tcPr>
            <w:cnfStyle w:val="000100000000" w:firstRow="0" w:lastRow="0" w:firstColumn="0" w:lastColumn="1" w:oddVBand="0" w:evenVBand="0" w:oddHBand="0" w:evenHBand="0" w:firstRowFirstColumn="0" w:firstRowLastColumn="0" w:lastRowFirstColumn="0" w:lastRowLastColumn="0"/>
            <w:tcW w:w="5569" w:type="dxa"/>
            <w:shd w:val="clear" w:color="auto" w:fill="auto"/>
          </w:tcPr>
          <w:p w14:paraId="0E590894" w14:textId="1FE44950" w:rsidR="00951CB7" w:rsidRPr="003E0C0A" w:rsidRDefault="00951CB7" w:rsidP="00951CB7">
            <w:pPr>
              <w:autoSpaceDE w:val="0"/>
              <w:autoSpaceDN w:val="0"/>
              <w:adjustRightInd w:val="0"/>
              <w:ind w:right="-284"/>
              <w:rPr>
                <w:bCs w:val="0"/>
                <w:color w:val="000000" w:themeColor="text1"/>
                <w:sz w:val="21"/>
                <w:szCs w:val="21"/>
                <w:lang w:val="uk-UA"/>
              </w:rPr>
            </w:pPr>
            <w:r>
              <w:rPr>
                <w:sz w:val="21"/>
                <w:szCs w:val="21"/>
                <w:lang w:val="uk-UA"/>
              </w:rPr>
              <w:t xml:space="preserve">          </w:t>
            </w:r>
            <w:r w:rsidRPr="003E0C0A">
              <w:rPr>
                <w:sz w:val="21"/>
                <w:szCs w:val="21"/>
                <w:lang w:val="uk-UA"/>
              </w:rPr>
              <w:t xml:space="preserve">ТОВАРИСТВО З ОБМЕЖЕНОЮ </w:t>
            </w:r>
            <w:r>
              <w:rPr>
                <w:sz w:val="21"/>
                <w:szCs w:val="21"/>
                <w:lang w:val="uk-UA"/>
              </w:rPr>
              <w:t xml:space="preserve">     </w:t>
            </w:r>
            <w:r w:rsidRPr="003E0C0A">
              <w:rPr>
                <w:sz w:val="21"/>
                <w:szCs w:val="21"/>
                <w:lang w:val="uk-UA"/>
              </w:rPr>
              <w:t>ВІДПОВІДАЛЬНІСТЮ «</w:t>
            </w:r>
            <w:r w:rsidR="00C56DD3">
              <w:rPr>
                <w:sz w:val="21"/>
                <w:szCs w:val="21"/>
                <w:lang w:val="uk-UA"/>
              </w:rPr>
              <w:t>ХХХХХХХХ</w:t>
            </w:r>
            <w:r w:rsidRPr="003E0C0A">
              <w:rPr>
                <w:sz w:val="21"/>
                <w:szCs w:val="21"/>
                <w:lang w:val="uk-UA"/>
              </w:rPr>
              <w:t>»</w:t>
            </w:r>
          </w:p>
          <w:p w14:paraId="0640B9E7" w14:textId="5579F01E" w:rsidR="00951CB7" w:rsidRDefault="00951CB7" w:rsidP="00C56DD3">
            <w:pPr>
              <w:autoSpaceDE w:val="0"/>
              <w:autoSpaceDN w:val="0"/>
              <w:adjustRightInd w:val="0"/>
              <w:ind w:right="-284"/>
              <w:rPr>
                <w:b w:val="0"/>
                <w:bCs w:val="0"/>
                <w:color w:val="000000" w:themeColor="text1"/>
                <w:sz w:val="21"/>
                <w:szCs w:val="21"/>
                <w:lang w:val="uk-UA"/>
              </w:rPr>
            </w:pPr>
            <w:r w:rsidRPr="003E0C0A">
              <w:rPr>
                <w:color w:val="000000" w:themeColor="text1"/>
                <w:sz w:val="21"/>
                <w:szCs w:val="21"/>
                <w:lang w:val="uk-UA"/>
              </w:rPr>
              <w:t>Місцезнаходження</w:t>
            </w:r>
          </w:p>
          <w:p w14:paraId="41FDA36A" w14:textId="3A72DE4B" w:rsidR="00C56DD3" w:rsidRDefault="00C56DD3" w:rsidP="00C56DD3">
            <w:pPr>
              <w:autoSpaceDE w:val="0"/>
              <w:autoSpaceDN w:val="0"/>
              <w:adjustRightInd w:val="0"/>
              <w:ind w:right="-284"/>
              <w:rPr>
                <w:b w:val="0"/>
                <w:bCs w:val="0"/>
                <w:color w:val="000000" w:themeColor="text1"/>
                <w:sz w:val="21"/>
                <w:szCs w:val="21"/>
                <w:lang w:val="uk-UA"/>
              </w:rPr>
            </w:pPr>
          </w:p>
          <w:p w14:paraId="63C6B358" w14:textId="58DB177A" w:rsidR="00C56DD3" w:rsidRDefault="00C56DD3" w:rsidP="00C56DD3">
            <w:pPr>
              <w:autoSpaceDE w:val="0"/>
              <w:autoSpaceDN w:val="0"/>
              <w:adjustRightInd w:val="0"/>
              <w:ind w:right="-284"/>
              <w:rPr>
                <w:b w:val="0"/>
                <w:bCs w:val="0"/>
                <w:color w:val="000000" w:themeColor="text1"/>
                <w:sz w:val="21"/>
                <w:szCs w:val="21"/>
                <w:lang w:val="uk-UA"/>
              </w:rPr>
            </w:pPr>
          </w:p>
          <w:p w14:paraId="68207B5C" w14:textId="412962AC" w:rsidR="00C56DD3" w:rsidRDefault="00C56DD3" w:rsidP="00C56DD3">
            <w:pPr>
              <w:autoSpaceDE w:val="0"/>
              <w:autoSpaceDN w:val="0"/>
              <w:adjustRightInd w:val="0"/>
              <w:ind w:right="-284"/>
              <w:rPr>
                <w:b w:val="0"/>
                <w:bCs w:val="0"/>
                <w:color w:val="000000" w:themeColor="text1"/>
                <w:sz w:val="21"/>
                <w:szCs w:val="21"/>
                <w:lang w:val="uk-UA"/>
              </w:rPr>
            </w:pPr>
          </w:p>
          <w:p w14:paraId="6BBB29B0" w14:textId="063B308A" w:rsidR="00C56DD3" w:rsidRDefault="00C56DD3" w:rsidP="00C56DD3">
            <w:pPr>
              <w:autoSpaceDE w:val="0"/>
              <w:autoSpaceDN w:val="0"/>
              <w:adjustRightInd w:val="0"/>
              <w:ind w:right="-284"/>
              <w:rPr>
                <w:b w:val="0"/>
                <w:bCs w:val="0"/>
                <w:color w:val="000000" w:themeColor="text1"/>
                <w:sz w:val="21"/>
                <w:szCs w:val="21"/>
                <w:lang w:val="uk-UA"/>
              </w:rPr>
            </w:pPr>
          </w:p>
          <w:p w14:paraId="27C1CB51" w14:textId="50A1AA35" w:rsidR="00C56DD3" w:rsidRDefault="00C56DD3" w:rsidP="00C56DD3">
            <w:pPr>
              <w:autoSpaceDE w:val="0"/>
              <w:autoSpaceDN w:val="0"/>
              <w:adjustRightInd w:val="0"/>
              <w:ind w:right="-284"/>
              <w:rPr>
                <w:b w:val="0"/>
                <w:bCs w:val="0"/>
                <w:color w:val="000000" w:themeColor="text1"/>
                <w:sz w:val="21"/>
                <w:szCs w:val="21"/>
                <w:lang w:val="uk-UA"/>
              </w:rPr>
            </w:pPr>
          </w:p>
          <w:p w14:paraId="650B8D8A" w14:textId="0741E29E" w:rsidR="00C56DD3" w:rsidRDefault="00C56DD3" w:rsidP="00C56DD3">
            <w:pPr>
              <w:autoSpaceDE w:val="0"/>
              <w:autoSpaceDN w:val="0"/>
              <w:adjustRightInd w:val="0"/>
              <w:ind w:right="-284"/>
              <w:rPr>
                <w:b w:val="0"/>
                <w:bCs w:val="0"/>
                <w:color w:val="000000" w:themeColor="text1"/>
                <w:sz w:val="21"/>
                <w:szCs w:val="21"/>
                <w:lang w:val="uk-UA"/>
              </w:rPr>
            </w:pPr>
          </w:p>
          <w:p w14:paraId="059F8811" w14:textId="54339E49" w:rsidR="00C56DD3" w:rsidRDefault="00C56DD3" w:rsidP="00C56DD3">
            <w:pPr>
              <w:autoSpaceDE w:val="0"/>
              <w:autoSpaceDN w:val="0"/>
              <w:adjustRightInd w:val="0"/>
              <w:ind w:right="-284"/>
              <w:rPr>
                <w:b w:val="0"/>
                <w:bCs w:val="0"/>
                <w:color w:val="000000" w:themeColor="text1"/>
                <w:sz w:val="21"/>
                <w:szCs w:val="21"/>
                <w:lang w:val="uk-UA"/>
              </w:rPr>
            </w:pPr>
          </w:p>
          <w:p w14:paraId="5B4C3381" w14:textId="1560C5AA" w:rsidR="00C56DD3" w:rsidRDefault="00C56DD3" w:rsidP="00C56DD3">
            <w:pPr>
              <w:autoSpaceDE w:val="0"/>
              <w:autoSpaceDN w:val="0"/>
              <w:adjustRightInd w:val="0"/>
              <w:ind w:right="-284"/>
              <w:rPr>
                <w:b w:val="0"/>
                <w:bCs w:val="0"/>
                <w:color w:val="000000" w:themeColor="text1"/>
                <w:sz w:val="21"/>
                <w:szCs w:val="21"/>
                <w:lang w:val="uk-UA"/>
              </w:rPr>
            </w:pPr>
          </w:p>
          <w:p w14:paraId="3C8BD084" w14:textId="5ACB35E9" w:rsidR="00C56DD3" w:rsidRDefault="00C56DD3" w:rsidP="00C56DD3">
            <w:pPr>
              <w:autoSpaceDE w:val="0"/>
              <w:autoSpaceDN w:val="0"/>
              <w:adjustRightInd w:val="0"/>
              <w:ind w:right="-284"/>
              <w:rPr>
                <w:b w:val="0"/>
                <w:bCs w:val="0"/>
                <w:color w:val="000000" w:themeColor="text1"/>
                <w:sz w:val="21"/>
                <w:szCs w:val="21"/>
                <w:lang w:val="uk-UA"/>
              </w:rPr>
            </w:pPr>
          </w:p>
          <w:p w14:paraId="40E0234E" w14:textId="71B7443F" w:rsidR="00C56DD3" w:rsidRDefault="00C56DD3" w:rsidP="00C56DD3">
            <w:pPr>
              <w:autoSpaceDE w:val="0"/>
              <w:autoSpaceDN w:val="0"/>
              <w:adjustRightInd w:val="0"/>
              <w:ind w:right="-284"/>
              <w:rPr>
                <w:b w:val="0"/>
                <w:bCs w:val="0"/>
                <w:color w:val="000000" w:themeColor="text1"/>
                <w:sz w:val="21"/>
                <w:szCs w:val="21"/>
                <w:lang w:val="uk-UA"/>
              </w:rPr>
            </w:pPr>
          </w:p>
          <w:p w14:paraId="1EC207B8" w14:textId="14AEE7CD" w:rsidR="00C56DD3" w:rsidRDefault="00C56DD3" w:rsidP="00C56DD3">
            <w:pPr>
              <w:autoSpaceDE w:val="0"/>
              <w:autoSpaceDN w:val="0"/>
              <w:adjustRightInd w:val="0"/>
              <w:ind w:right="-284"/>
              <w:rPr>
                <w:b w:val="0"/>
                <w:bCs w:val="0"/>
                <w:color w:val="000000" w:themeColor="text1"/>
                <w:sz w:val="21"/>
                <w:szCs w:val="21"/>
                <w:lang w:val="uk-UA"/>
              </w:rPr>
            </w:pPr>
          </w:p>
          <w:p w14:paraId="14FF61AB" w14:textId="77777777" w:rsidR="00C56DD3" w:rsidRPr="003E0C0A" w:rsidRDefault="00C56DD3" w:rsidP="00C56DD3">
            <w:pPr>
              <w:autoSpaceDE w:val="0"/>
              <w:autoSpaceDN w:val="0"/>
              <w:adjustRightInd w:val="0"/>
              <w:ind w:right="-284"/>
              <w:rPr>
                <w:b w:val="0"/>
                <w:sz w:val="21"/>
                <w:szCs w:val="21"/>
                <w:lang w:val="uk-UA"/>
              </w:rPr>
            </w:pPr>
          </w:p>
          <w:p w14:paraId="652F71E7" w14:textId="77777777" w:rsidR="007E38B3" w:rsidRPr="00EA7D20" w:rsidRDefault="007E38B3" w:rsidP="00852683">
            <w:pPr>
              <w:rPr>
                <w:sz w:val="21"/>
                <w:szCs w:val="21"/>
                <w:lang w:val="uk-UA"/>
              </w:rPr>
            </w:pPr>
          </w:p>
          <w:p w14:paraId="4FAA8D8B" w14:textId="77777777" w:rsidR="00136E50" w:rsidRPr="003E0C0A" w:rsidRDefault="00136E50" w:rsidP="00136E50">
            <w:pPr>
              <w:suppressAutoHyphens/>
              <w:rPr>
                <w:sz w:val="21"/>
                <w:szCs w:val="21"/>
                <w:lang w:val="uk-UA" w:eastAsia="en-US"/>
              </w:rPr>
            </w:pPr>
          </w:p>
          <w:p w14:paraId="67A54CE1" w14:textId="4B8338D1" w:rsidR="00EA7D20" w:rsidRPr="00EA7D20" w:rsidRDefault="00EA7D20" w:rsidP="00EA7D20">
            <w:pPr>
              <w:suppressAutoHyphens/>
              <w:rPr>
                <w:b w:val="0"/>
                <w:bCs w:val="0"/>
                <w:sz w:val="21"/>
                <w:szCs w:val="21"/>
                <w:lang w:val="uk-UA" w:eastAsia="en-US"/>
              </w:rPr>
            </w:pPr>
            <w:r w:rsidRPr="00EA7D20">
              <w:rPr>
                <w:sz w:val="21"/>
                <w:szCs w:val="21"/>
                <w:lang w:val="uk-UA" w:eastAsia="en-US"/>
              </w:rPr>
              <w:t>Директор</w:t>
            </w:r>
          </w:p>
          <w:p w14:paraId="6D395B06" w14:textId="77777777" w:rsidR="00EA7D20" w:rsidRPr="00EA7D20" w:rsidRDefault="00EA7D20" w:rsidP="00EA7D20">
            <w:pPr>
              <w:suppressAutoHyphens/>
              <w:ind w:firstLine="455"/>
              <w:rPr>
                <w:sz w:val="21"/>
                <w:szCs w:val="21"/>
                <w:lang w:val="uk-UA" w:eastAsia="en-US"/>
              </w:rPr>
            </w:pPr>
          </w:p>
          <w:p w14:paraId="5F4FC2EF" w14:textId="5DE40E68" w:rsidR="0032799D" w:rsidRPr="00971F0E" w:rsidRDefault="00EA7D20" w:rsidP="00EA7D20">
            <w:pPr>
              <w:rPr>
                <w:sz w:val="21"/>
                <w:szCs w:val="21"/>
                <w:lang w:val="en-US"/>
              </w:rPr>
            </w:pPr>
            <w:r w:rsidRPr="00EA7D20">
              <w:rPr>
                <w:sz w:val="21"/>
                <w:szCs w:val="21"/>
                <w:lang w:val="uk-UA" w:eastAsia="en-US"/>
              </w:rPr>
              <w:t>_______________________</w:t>
            </w:r>
            <w:r w:rsidR="00951CB7" w:rsidRPr="003E0C0A">
              <w:rPr>
                <w:sz w:val="21"/>
                <w:szCs w:val="21"/>
                <w:lang w:val="uk-UA"/>
              </w:rPr>
              <w:t xml:space="preserve"> </w:t>
            </w:r>
            <w:r w:rsidR="00971F0E">
              <w:rPr>
                <w:sz w:val="21"/>
                <w:szCs w:val="21"/>
                <w:lang w:val="en-US"/>
              </w:rPr>
              <w:t>________________________</w:t>
            </w:r>
            <w:bookmarkStart w:id="2" w:name="_GoBack"/>
            <w:bookmarkEnd w:id="2"/>
          </w:p>
        </w:tc>
      </w:tr>
    </w:tbl>
    <w:p w14:paraId="2BFD5304" w14:textId="77777777" w:rsidR="009370D1" w:rsidRPr="003E0C0A" w:rsidRDefault="009370D1" w:rsidP="005F29BE">
      <w:pPr>
        <w:tabs>
          <w:tab w:val="left" w:pos="2475"/>
        </w:tabs>
        <w:rPr>
          <w:color w:val="FFFFFF"/>
          <w:sz w:val="21"/>
          <w:szCs w:val="21"/>
          <w:lang w:val="uk-UA"/>
        </w:rPr>
      </w:pPr>
    </w:p>
    <w:sectPr w:rsidR="009370D1" w:rsidRPr="003E0C0A" w:rsidSect="00217CC7">
      <w:headerReference w:type="default" r:id="rId8"/>
      <w:footerReference w:type="default" r:id="rId9"/>
      <w:pgSz w:w="11906" w:h="16838"/>
      <w:pgMar w:top="426" w:right="566" w:bottom="851" w:left="851" w:header="284" w:footer="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28D3" w14:textId="77777777" w:rsidR="00FD5B97" w:rsidRDefault="00FD5B97">
      <w:r>
        <w:separator/>
      </w:r>
    </w:p>
  </w:endnote>
  <w:endnote w:type="continuationSeparator" w:id="0">
    <w:p w14:paraId="73A134FF" w14:textId="77777777" w:rsidR="00FD5B97" w:rsidRDefault="00FD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507D" w14:textId="77777777" w:rsidR="009F039B" w:rsidRPr="005E6F17" w:rsidRDefault="0055002C" w:rsidP="00FF77D8">
    <w:pPr>
      <w:pStyle w:val="a8"/>
      <w:tabs>
        <w:tab w:val="clear" w:pos="9639"/>
        <w:tab w:val="right" w:pos="10348"/>
      </w:tabs>
    </w:pPr>
    <w:r>
      <w:rPr>
        <w:lang w:val="ru-RU"/>
      </w:rPr>
      <w:t xml:space="preserve">МП Продавця:                                                                          МП Покупця:                                                    </w:t>
    </w:r>
    <w:r w:rsidR="00763458">
      <w:rPr>
        <w:lang w:val="ru-RU"/>
      </w:rPr>
      <w:t xml:space="preserve">      </w:t>
    </w:r>
    <w:r w:rsidR="009F039B" w:rsidRPr="005E6F17">
      <w:rPr>
        <w:lang w:val="ru-RU"/>
      </w:rPr>
      <w:t>Ст</w:t>
    </w:r>
    <w:r w:rsidR="00D544FC" w:rsidRPr="005E6F17">
      <w:rPr>
        <w:lang w:val="ru-RU"/>
      </w:rPr>
      <w:t>орінка</w:t>
    </w:r>
    <w:r w:rsidR="009F039B" w:rsidRPr="005E6F17">
      <w:rPr>
        <w:lang w:val="ru-RU"/>
      </w:rPr>
      <w:t xml:space="preserve"> </w:t>
    </w:r>
    <w:r w:rsidR="00BC2CD0" w:rsidRPr="005E6F17">
      <w:rPr>
        <w:bCs/>
        <w:sz w:val="24"/>
        <w:szCs w:val="24"/>
      </w:rPr>
      <w:fldChar w:fldCharType="begin"/>
    </w:r>
    <w:r w:rsidR="009F039B" w:rsidRPr="005E6F17">
      <w:rPr>
        <w:bCs/>
      </w:rPr>
      <w:instrText>PAGE</w:instrText>
    </w:r>
    <w:r w:rsidR="00BC2CD0" w:rsidRPr="005E6F17">
      <w:rPr>
        <w:bCs/>
        <w:sz w:val="24"/>
        <w:szCs w:val="24"/>
      </w:rPr>
      <w:fldChar w:fldCharType="separate"/>
    </w:r>
    <w:r w:rsidR="004B7924">
      <w:rPr>
        <w:bCs/>
        <w:noProof/>
      </w:rPr>
      <w:t>1</w:t>
    </w:r>
    <w:r w:rsidR="00BC2CD0" w:rsidRPr="005E6F17">
      <w:rPr>
        <w:bCs/>
        <w:sz w:val="24"/>
        <w:szCs w:val="24"/>
      </w:rPr>
      <w:fldChar w:fldCharType="end"/>
    </w:r>
    <w:r w:rsidR="009F039B" w:rsidRPr="005E6F17">
      <w:rPr>
        <w:lang w:val="ru-RU"/>
      </w:rPr>
      <w:t xml:space="preserve"> з </w:t>
    </w:r>
    <w:r w:rsidR="00BC2CD0" w:rsidRPr="005E6F17">
      <w:rPr>
        <w:bCs/>
        <w:sz w:val="24"/>
        <w:szCs w:val="24"/>
      </w:rPr>
      <w:fldChar w:fldCharType="begin"/>
    </w:r>
    <w:r w:rsidR="009F039B" w:rsidRPr="005E6F17">
      <w:rPr>
        <w:bCs/>
      </w:rPr>
      <w:instrText>NUMPAGES</w:instrText>
    </w:r>
    <w:r w:rsidR="00BC2CD0" w:rsidRPr="005E6F17">
      <w:rPr>
        <w:bCs/>
        <w:sz w:val="24"/>
        <w:szCs w:val="24"/>
      </w:rPr>
      <w:fldChar w:fldCharType="separate"/>
    </w:r>
    <w:r w:rsidR="004B7924">
      <w:rPr>
        <w:bCs/>
        <w:noProof/>
      </w:rPr>
      <w:t>4</w:t>
    </w:r>
    <w:r w:rsidR="00BC2CD0" w:rsidRPr="005E6F17">
      <w:rPr>
        <w:bCs/>
        <w:sz w:val="24"/>
        <w:szCs w:val="24"/>
      </w:rPr>
      <w:fldChar w:fldCharType="end"/>
    </w:r>
  </w:p>
  <w:p w14:paraId="1FAC86AE" w14:textId="77777777" w:rsidR="00E94B2A" w:rsidRDefault="00E94B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7F0E" w14:textId="77777777" w:rsidR="00FD5B97" w:rsidRDefault="00FD5B97">
      <w:r>
        <w:separator/>
      </w:r>
    </w:p>
  </w:footnote>
  <w:footnote w:type="continuationSeparator" w:id="0">
    <w:p w14:paraId="5D9FBEE6" w14:textId="77777777" w:rsidR="00FD5B97" w:rsidRDefault="00FD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635B" w14:textId="77777777" w:rsidR="00500567" w:rsidRPr="005E6F17" w:rsidRDefault="00500567" w:rsidP="00C44759">
    <w:pPr>
      <w:pStyle w:val="a5"/>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AAC"/>
    <w:multiLevelType w:val="singleLevel"/>
    <w:tmpl w:val="BE126766"/>
    <w:lvl w:ilvl="0">
      <w:start w:val="4"/>
      <w:numFmt w:val="decimal"/>
      <w:lvlText w:val="2.%1."/>
      <w:legacy w:legacy="1" w:legacySpace="0" w:legacyIndent="436"/>
      <w:lvlJc w:val="left"/>
      <w:rPr>
        <w:rFonts w:ascii="Times New Roman" w:hAnsi="Times New Roman" w:cs="Times New Roman" w:hint="default"/>
        <w:sz w:val="24"/>
        <w:szCs w:val="24"/>
      </w:rPr>
    </w:lvl>
  </w:abstractNum>
  <w:abstractNum w:abstractNumId="1" w15:restartNumberingAfterBreak="0">
    <w:nsid w:val="08056AFC"/>
    <w:multiLevelType w:val="multilevel"/>
    <w:tmpl w:val="53D81A50"/>
    <w:lvl w:ilvl="0">
      <w:start w:val="1"/>
      <w:numFmt w:val="decimal"/>
      <w:lvlText w:val="%1."/>
      <w:lvlJc w:val="left"/>
      <w:pPr>
        <w:ind w:left="720" w:hanging="360"/>
      </w:pPr>
      <w:rPr>
        <w:rFonts w:hint="default"/>
      </w:rPr>
    </w:lvl>
    <w:lvl w:ilvl="1">
      <w:start w:val="3"/>
      <w:numFmt w:val="decimal"/>
      <w:isLgl/>
      <w:lvlText w:val="%1.%2."/>
      <w:lvlJc w:val="left"/>
      <w:pPr>
        <w:ind w:left="1707" w:hanging="996"/>
      </w:pPr>
      <w:rPr>
        <w:rFonts w:hint="default"/>
      </w:rPr>
    </w:lvl>
    <w:lvl w:ilvl="2">
      <w:start w:val="1"/>
      <w:numFmt w:val="decimal"/>
      <w:isLgl/>
      <w:lvlText w:val="%1.%2.%3."/>
      <w:lvlJc w:val="left"/>
      <w:pPr>
        <w:ind w:left="2058" w:hanging="996"/>
      </w:pPr>
      <w:rPr>
        <w:rFonts w:hint="default"/>
      </w:rPr>
    </w:lvl>
    <w:lvl w:ilvl="3">
      <w:start w:val="1"/>
      <w:numFmt w:val="decimal"/>
      <w:isLgl/>
      <w:lvlText w:val="%1.%2.%3.%4."/>
      <w:lvlJc w:val="left"/>
      <w:pPr>
        <w:ind w:left="2409" w:hanging="996"/>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968" w:hanging="1800"/>
      </w:pPr>
      <w:rPr>
        <w:rFonts w:hint="default"/>
      </w:rPr>
    </w:lvl>
  </w:abstractNum>
  <w:abstractNum w:abstractNumId="2" w15:restartNumberingAfterBreak="0">
    <w:nsid w:val="1A491950"/>
    <w:multiLevelType w:val="hybridMultilevel"/>
    <w:tmpl w:val="A6162A1E"/>
    <w:lvl w:ilvl="0" w:tplc="C450B28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A8052F1"/>
    <w:multiLevelType w:val="multilevel"/>
    <w:tmpl w:val="51B878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8529B"/>
    <w:multiLevelType w:val="hybridMultilevel"/>
    <w:tmpl w:val="9314FCAE"/>
    <w:lvl w:ilvl="0" w:tplc="700258E4">
      <w:start w:val="2"/>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2B2A2450"/>
    <w:multiLevelType w:val="multilevel"/>
    <w:tmpl w:val="B6E613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9F24B9"/>
    <w:multiLevelType w:val="singleLevel"/>
    <w:tmpl w:val="F6C8E580"/>
    <w:lvl w:ilvl="0">
      <w:start w:val="1"/>
      <w:numFmt w:val="decimal"/>
      <w:lvlText w:val="%1)"/>
      <w:legacy w:legacy="1" w:legacySpace="0" w:legacyIndent="264"/>
      <w:lvlJc w:val="left"/>
      <w:rPr>
        <w:rFonts w:ascii="Times New Roman" w:hAnsi="Times New Roman" w:cs="Times New Roman" w:hint="default"/>
      </w:rPr>
    </w:lvl>
  </w:abstractNum>
  <w:abstractNum w:abstractNumId="7" w15:restartNumberingAfterBreak="0">
    <w:nsid w:val="30137897"/>
    <w:multiLevelType w:val="multilevel"/>
    <w:tmpl w:val="0D90A074"/>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8" w15:restartNumberingAfterBreak="0">
    <w:nsid w:val="34D21F11"/>
    <w:multiLevelType w:val="singleLevel"/>
    <w:tmpl w:val="0AE40DBC"/>
    <w:lvl w:ilvl="0">
      <w:start w:val="2"/>
      <w:numFmt w:val="decimal"/>
      <w:lvlText w:val="2.%1."/>
      <w:legacy w:legacy="1" w:legacySpace="0" w:legacyIndent="436"/>
      <w:lvlJc w:val="left"/>
      <w:rPr>
        <w:rFonts w:ascii="Times New Roman" w:hAnsi="Times New Roman" w:cs="Times New Roman" w:hint="default"/>
      </w:rPr>
    </w:lvl>
  </w:abstractNum>
  <w:abstractNum w:abstractNumId="9" w15:restartNumberingAfterBreak="0">
    <w:nsid w:val="371C5D23"/>
    <w:multiLevelType w:val="hybridMultilevel"/>
    <w:tmpl w:val="59AC973C"/>
    <w:lvl w:ilvl="0" w:tplc="D6AACF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EB01DB"/>
    <w:multiLevelType w:val="singleLevel"/>
    <w:tmpl w:val="9C4A3C02"/>
    <w:lvl w:ilvl="0">
      <w:start w:val="5"/>
      <w:numFmt w:val="decimal"/>
      <w:lvlText w:val="1.%1."/>
      <w:legacy w:legacy="1" w:legacySpace="0" w:legacyIndent="489"/>
      <w:lvlJc w:val="left"/>
      <w:rPr>
        <w:rFonts w:ascii="Times New Roman" w:hAnsi="Times New Roman" w:cs="Times New Roman" w:hint="default"/>
      </w:rPr>
    </w:lvl>
  </w:abstractNum>
  <w:abstractNum w:abstractNumId="11" w15:restartNumberingAfterBreak="0">
    <w:nsid w:val="37F56191"/>
    <w:multiLevelType w:val="hybridMultilevel"/>
    <w:tmpl w:val="9F366A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14C338D"/>
    <w:multiLevelType w:val="hybridMultilevel"/>
    <w:tmpl w:val="BF6C0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BC71D6"/>
    <w:multiLevelType w:val="multilevel"/>
    <w:tmpl w:val="E304D2A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5C1C01"/>
    <w:multiLevelType w:val="singleLevel"/>
    <w:tmpl w:val="9580E4C4"/>
    <w:lvl w:ilvl="0">
      <w:start w:val="1"/>
      <w:numFmt w:val="decimal"/>
      <w:lvlText w:val="1.%1."/>
      <w:legacy w:legacy="1" w:legacySpace="0" w:legacyIndent="422"/>
      <w:lvlJc w:val="left"/>
      <w:rPr>
        <w:rFonts w:ascii="Times New Roman" w:hAnsi="Times New Roman" w:cs="Times New Roman" w:hint="default"/>
        <w:b w:val="0"/>
        <w:sz w:val="24"/>
        <w:szCs w:val="24"/>
      </w:rPr>
    </w:lvl>
  </w:abstractNum>
  <w:abstractNum w:abstractNumId="15" w15:restartNumberingAfterBreak="0">
    <w:nsid w:val="495A551B"/>
    <w:multiLevelType w:val="hybridMultilevel"/>
    <w:tmpl w:val="818C4FB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15:restartNumberingAfterBreak="0">
    <w:nsid w:val="4A6F5BB8"/>
    <w:multiLevelType w:val="multilevel"/>
    <w:tmpl w:val="B6E6139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792094"/>
    <w:multiLevelType w:val="hybridMultilevel"/>
    <w:tmpl w:val="088C636A"/>
    <w:lvl w:ilvl="0" w:tplc="CD02638A">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63156EDE"/>
    <w:multiLevelType w:val="multilevel"/>
    <w:tmpl w:val="F42CC788"/>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9" w15:restartNumberingAfterBreak="0">
    <w:nsid w:val="67E75CAB"/>
    <w:multiLevelType w:val="hybridMultilevel"/>
    <w:tmpl w:val="185861D2"/>
    <w:lvl w:ilvl="0" w:tplc="39E6B4F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D035CCB"/>
    <w:multiLevelType w:val="multilevel"/>
    <w:tmpl w:val="4DF873A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79853B8C"/>
    <w:multiLevelType w:val="multilevel"/>
    <w:tmpl w:val="2EBC517A"/>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4"/>
  </w:num>
  <w:num w:numId="2">
    <w:abstractNumId w:val="10"/>
  </w:num>
  <w:num w:numId="3">
    <w:abstractNumId w:val="8"/>
  </w:num>
  <w:num w:numId="4">
    <w:abstractNumId w:val="6"/>
  </w:num>
  <w:num w:numId="5">
    <w:abstractNumId w:val="0"/>
  </w:num>
  <w:num w:numId="6">
    <w:abstractNumId w:val="3"/>
  </w:num>
  <w:num w:numId="7">
    <w:abstractNumId w:val="20"/>
  </w:num>
  <w:num w:numId="8">
    <w:abstractNumId w:val="13"/>
  </w:num>
  <w:num w:numId="9">
    <w:abstractNumId w:val="16"/>
  </w:num>
  <w:num w:numId="10">
    <w:abstractNumId w:val="21"/>
  </w:num>
  <w:num w:numId="11">
    <w:abstractNumId w:val="5"/>
  </w:num>
  <w:num w:numId="12">
    <w:abstractNumId w:val="12"/>
  </w:num>
  <w:num w:numId="13">
    <w:abstractNumId w:val="9"/>
  </w:num>
  <w:num w:numId="14">
    <w:abstractNumId w:val="1"/>
  </w:num>
  <w:num w:numId="15">
    <w:abstractNumId w:val="2"/>
  </w:num>
  <w:num w:numId="16">
    <w:abstractNumId w:val="7"/>
  </w:num>
  <w:num w:numId="17">
    <w:abstractNumId w:val="4"/>
  </w:num>
  <w:num w:numId="18">
    <w:abstractNumId w:val="19"/>
  </w:num>
  <w:num w:numId="19">
    <w:abstractNumId w:val="18"/>
  </w:num>
  <w:num w:numId="20">
    <w:abstractNumId w:val="1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54"/>
    <w:rsid w:val="00001A91"/>
    <w:rsid w:val="00002F88"/>
    <w:rsid w:val="00004A9B"/>
    <w:rsid w:val="00004F94"/>
    <w:rsid w:val="00007B74"/>
    <w:rsid w:val="00007ED9"/>
    <w:rsid w:val="000115FB"/>
    <w:rsid w:val="0001200F"/>
    <w:rsid w:val="00014738"/>
    <w:rsid w:val="000149C1"/>
    <w:rsid w:val="00014FF8"/>
    <w:rsid w:val="00015D7D"/>
    <w:rsid w:val="000160F9"/>
    <w:rsid w:val="000164B5"/>
    <w:rsid w:val="00020EC5"/>
    <w:rsid w:val="00021DA3"/>
    <w:rsid w:val="00021DFC"/>
    <w:rsid w:val="00024895"/>
    <w:rsid w:val="0002503E"/>
    <w:rsid w:val="00025AAB"/>
    <w:rsid w:val="00027D20"/>
    <w:rsid w:val="00042E36"/>
    <w:rsid w:val="000472CF"/>
    <w:rsid w:val="00050247"/>
    <w:rsid w:val="000523D0"/>
    <w:rsid w:val="000530C5"/>
    <w:rsid w:val="000535A4"/>
    <w:rsid w:val="00054B5B"/>
    <w:rsid w:val="00056BD9"/>
    <w:rsid w:val="00056C80"/>
    <w:rsid w:val="000576BA"/>
    <w:rsid w:val="00060783"/>
    <w:rsid w:val="000614DA"/>
    <w:rsid w:val="00062E2F"/>
    <w:rsid w:val="0006658E"/>
    <w:rsid w:val="00070D25"/>
    <w:rsid w:val="000712F2"/>
    <w:rsid w:val="00072C66"/>
    <w:rsid w:val="000730E7"/>
    <w:rsid w:val="0007399D"/>
    <w:rsid w:val="00073FE0"/>
    <w:rsid w:val="0007490E"/>
    <w:rsid w:val="000757AA"/>
    <w:rsid w:val="0007702C"/>
    <w:rsid w:val="00080EEF"/>
    <w:rsid w:val="000827D9"/>
    <w:rsid w:val="00082CAD"/>
    <w:rsid w:val="000853F6"/>
    <w:rsid w:val="00086424"/>
    <w:rsid w:val="00087505"/>
    <w:rsid w:val="0009108D"/>
    <w:rsid w:val="000914A3"/>
    <w:rsid w:val="00091744"/>
    <w:rsid w:val="000944B4"/>
    <w:rsid w:val="000A263C"/>
    <w:rsid w:val="000A2BD3"/>
    <w:rsid w:val="000A2C33"/>
    <w:rsid w:val="000A3F5F"/>
    <w:rsid w:val="000A3F71"/>
    <w:rsid w:val="000A4897"/>
    <w:rsid w:val="000A4B29"/>
    <w:rsid w:val="000B27D9"/>
    <w:rsid w:val="000B47EA"/>
    <w:rsid w:val="000B7485"/>
    <w:rsid w:val="000C01F4"/>
    <w:rsid w:val="000C307C"/>
    <w:rsid w:val="000C664F"/>
    <w:rsid w:val="000C724D"/>
    <w:rsid w:val="000C7DFD"/>
    <w:rsid w:val="000D30A3"/>
    <w:rsid w:val="000D457C"/>
    <w:rsid w:val="000D4E4B"/>
    <w:rsid w:val="000E368B"/>
    <w:rsid w:val="000E3B1C"/>
    <w:rsid w:val="000E58D0"/>
    <w:rsid w:val="000E6175"/>
    <w:rsid w:val="000F0D52"/>
    <w:rsid w:val="000F157A"/>
    <w:rsid w:val="000F1E15"/>
    <w:rsid w:val="000F47ED"/>
    <w:rsid w:val="000F5AA8"/>
    <w:rsid w:val="000F6501"/>
    <w:rsid w:val="000F6E59"/>
    <w:rsid w:val="00100A10"/>
    <w:rsid w:val="001013DB"/>
    <w:rsid w:val="001019C4"/>
    <w:rsid w:val="00103DB3"/>
    <w:rsid w:val="00105A28"/>
    <w:rsid w:val="00106C70"/>
    <w:rsid w:val="00110C4B"/>
    <w:rsid w:val="00111260"/>
    <w:rsid w:val="00116A0C"/>
    <w:rsid w:val="001174A5"/>
    <w:rsid w:val="00120125"/>
    <w:rsid w:val="00122FE9"/>
    <w:rsid w:val="00122FEB"/>
    <w:rsid w:val="001230EE"/>
    <w:rsid w:val="001240D4"/>
    <w:rsid w:val="00124473"/>
    <w:rsid w:val="001312D7"/>
    <w:rsid w:val="001327AE"/>
    <w:rsid w:val="00132D58"/>
    <w:rsid w:val="0013417D"/>
    <w:rsid w:val="00136C1D"/>
    <w:rsid w:val="00136C2F"/>
    <w:rsid w:val="00136E50"/>
    <w:rsid w:val="001415DA"/>
    <w:rsid w:val="00142D5D"/>
    <w:rsid w:val="001432C6"/>
    <w:rsid w:val="00144A37"/>
    <w:rsid w:val="00145009"/>
    <w:rsid w:val="0014511B"/>
    <w:rsid w:val="00145DDE"/>
    <w:rsid w:val="00146C95"/>
    <w:rsid w:val="00147246"/>
    <w:rsid w:val="00150CBA"/>
    <w:rsid w:val="00151BFB"/>
    <w:rsid w:val="001526EF"/>
    <w:rsid w:val="0015546E"/>
    <w:rsid w:val="001559C6"/>
    <w:rsid w:val="00155F84"/>
    <w:rsid w:val="00156342"/>
    <w:rsid w:val="00160053"/>
    <w:rsid w:val="00163A8E"/>
    <w:rsid w:val="00164D97"/>
    <w:rsid w:val="00165DD0"/>
    <w:rsid w:val="001712B4"/>
    <w:rsid w:val="00171670"/>
    <w:rsid w:val="00172407"/>
    <w:rsid w:val="00173A49"/>
    <w:rsid w:val="0017697E"/>
    <w:rsid w:val="00177017"/>
    <w:rsid w:val="00177ED6"/>
    <w:rsid w:val="0018055B"/>
    <w:rsid w:val="00182189"/>
    <w:rsid w:val="0018242C"/>
    <w:rsid w:val="00185BCB"/>
    <w:rsid w:val="0018749F"/>
    <w:rsid w:val="001910EC"/>
    <w:rsid w:val="00191A36"/>
    <w:rsid w:val="00192FD6"/>
    <w:rsid w:val="001930B4"/>
    <w:rsid w:val="0019437F"/>
    <w:rsid w:val="0019742C"/>
    <w:rsid w:val="001A1DE3"/>
    <w:rsid w:val="001A3A40"/>
    <w:rsid w:val="001A4C71"/>
    <w:rsid w:val="001A65A1"/>
    <w:rsid w:val="001B30D3"/>
    <w:rsid w:val="001B3B0F"/>
    <w:rsid w:val="001B4A04"/>
    <w:rsid w:val="001B4F73"/>
    <w:rsid w:val="001C175C"/>
    <w:rsid w:val="001C1A32"/>
    <w:rsid w:val="001C2E33"/>
    <w:rsid w:val="001C377E"/>
    <w:rsid w:val="001C3896"/>
    <w:rsid w:val="001C4376"/>
    <w:rsid w:val="001C5AEC"/>
    <w:rsid w:val="001C6E86"/>
    <w:rsid w:val="001D242D"/>
    <w:rsid w:val="001D2B9C"/>
    <w:rsid w:val="001E0A85"/>
    <w:rsid w:val="001E3949"/>
    <w:rsid w:val="001E5B24"/>
    <w:rsid w:val="001F1341"/>
    <w:rsid w:val="001F1D3D"/>
    <w:rsid w:val="001F3292"/>
    <w:rsid w:val="001F4231"/>
    <w:rsid w:val="001F5A5A"/>
    <w:rsid w:val="001F5AE1"/>
    <w:rsid w:val="001F7E13"/>
    <w:rsid w:val="00200F96"/>
    <w:rsid w:val="0020281C"/>
    <w:rsid w:val="002044F5"/>
    <w:rsid w:val="00204DE7"/>
    <w:rsid w:val="00204ECB"/>
    <w:rsid w:val="002056C6"/>
    <w:rsid w:val="0020743E"/>
    <w:rsid w:val="00212ED3"/>
    <w:rsid w:val="00214032"/>
    <w:rsid w:val="00217CC7"/>
    <w:rsid w:val="00220206"/>
    <w:rsid w:val="00222EE0"/>
    <w:rsid w:val="002236F4"/>
    <w:rsid w:val="00224170"/>
    <w:rsid w:val="002274BF"/>
    <w:rsid w:val="002317A5"/>
    <w:rsid w:val="00232098"/>
    <w:rsid w:val="002337BF"/>
    <w:rsid w:val="002343E4"/>
    <w:rsid w:val="00234C9C"/>
    <w:rsid w:val="00235332"/>
    <w:rsid w:val="00235FFC"/>
    <w:rsid w:val="0024003A"/>
    <w:rsid w:val="002400EA"/>
    <w:rsid w:val="002401C8"/>
    <w:rsid w:val="0024344B"/>
    <w:rsid w:val="00244B62"/>
    <w:rsid w:val="00244C47"/>
    <w:rsid w:val="0024513C"/>
    <w:rsid w:val="00250652"/>
    <w:rsid w:val="00250FE0"/>
    <w:rsid w:val="00252FCE"/>
    <w:rsid w:val="002535BC"/>
    <w:rsid w:val="00255814"/>
    <w:rsid w:val="002558B5"/>
    <w:rsid w:val="00256322"/>
    <w:rsid w:val="00256A16"/>
    <w:rsid w:val="00261608"/>
    <w:rsid w:val="00264472"/>
    <w:rsid w:val="002657D0"/>
    <w:rsid w:val="00267B09"/>
    <w:rsid w:val="002706F1"/>
    <w:rsid w:val="00270A34"/>
    <w:rsid w:val="002714A7"/>
    <w:rsid w:val="002720F9"/>
    <w:rsid w:val="002721EF"/>
    <w:rsid w:val="00275608"/>
    <w:rsid w:val="0027654F"/>
    <w:rsid w:val="00280661"/>
    <w:rsid w:val="00281126"/>
    <w:rsid w:val="0028162A"/>
    <w:rsid w:val="00292228"/>
    <w:rsid w:val="00294CE7"/>
    <w:rsid w:val="002967B5"/>
    <w:rsid w:val="002A039C"/>
    <w:rsid w:val="002A05AD"/>
    <w:rsid w:val="002A113C"/>
    <w:rsid w:val="002A3133"/>
    <w:rsid w:val="002A318E"/>
    <w:rsid w:val="002A6A95"/>
    <w:rsid w:val="002A7E81"/>
    <w:rsid w:val="002B21C9"/>
    <w:rsid w:val="002B314B"/>
    <w:rsid w:val="002B3361"/>
    <w:rsid w:val="002B4C00"/>
    <w:rsid w:val="002B74FB"/>
    <w:rsid w:val="002C058E"/>
    <w:rsid w:val="002C19F5"/>
    <w:rsid w:val="002C2DE7"/>
    <w:rsid w:val="002D0C9C"/>
    <w:rsid w:val="002D2548"/>
    <w:rsid w:val="002D78E7"/>
    <w:rsid w:val="002E2106"/>
    <w:rsid w:val="002E5C9C"/>
    <w:rsid w:val="002E7EA7"/>
    <w:rsid w:val="002F0763"/>
    <w:rsid w:val="002F1ABF"/>
    <w:rsid w:val="002F2730"/>
    <w:rsid w:val="002F6574"/>
    <w:rsid w:val="002F6C52"/>
    <w:rsid w:val="002F782A"/>
    <w:rsid w:val="003025D7"/>
    <w:rsid w:val="00304833"/>
    <w:rsid w:val="0030651F"/>
    <w:rsid w:val="00310825"/>
    <w:rsid w:val="0031648C"/>
    <w:rsid w:val="003224FF"/>
    <w:rsid w:val="00323901"/>
    <w:rsid w:val="0032427B"/>
    <w:rsid w:val="00326499"/>
    <w:rsid w:val="0032710E"/>
    <w:rsid w:val="0032799D"/>
    <w:rsid w:val="00331658"/>
    <w:rsid w:val="00331778"/>
    <w:rsid w:val="00331DCE"/>
    <w:rsid w:val="00332164"/>
    <w:rsid w:val="00335254"/>
    <w:rsid w:val="003358E7"/>
    <w:rsid w:val="00340B38"/>
    <w:rsid w:val="00341049"/>
    <w:rsid w:val="0034234B"/>
    <w:rsid w:val="003449FB"/>
    <w:rsid w:val="00345CEF"/>
    <w:rsid w:val="00346B19"/>
    <w:rsid w:val="00347636"/>
    <w:rsid w:val="00347C56"/>
    <w:rsid w:val="00351323"/>
    <w:rsid w:val="00353C07"/>
    <w:rsid w:val="00353C92"/>
    <w:rsid w:val="00354102"/>
    <w:rsid w:val="0036052F"/>
    <w:rsid w:val="00363D36"/>
    <w:rsid w:val="003641D5"/>
    <w:rsid w:val="00365146"/>
    <w:rsid w:val="003659E9"/>
    <w:rsid w:val="00366033"/>
    <w:rsid w:val="00366AC5"/>
    <w:rsid w:val="00367E5A"/>
    <w:rsid w:val="00373E49"/>
    <w:rsid w:val="00376245"/>
    <w:rsid w:val="00376300"/>
    <w:rsid w:val="00377D30"/>
    <w:rsid w:val="00380CEB"/>
    <w:rsid w:val="00383265"/>
    <w:rsid w:val="003849E1"/>
    <w:rsid w:val="0038572D"/>
    <w:rsid w:val="003865EA"/>
    <w:rsid w:val="00386E95"/>
    <w:rsid w:val="00387195"/>
    <w:rsid w:val="00390808"/>
    <w:rsid w:val="00390951"/>
    <w:rsid w:val="003909B0"/>
    <w:rsid w:val="00390E28"/>
    <w:rsid w:val="0039427D"/>
    <w:rsid w:val="0039541E"/>
    <w:rsid w:val="00395BE4"/>
    <w:rsid w:val="00396AE2"/>
    <w:rsid w:val="003979C1"/>
    <w:rsid w:val="00397D44"/>
    <w:rsid w:val="003A2108"/>
    <w:rsid w:val="003A5AB8"/>
    <w:rsid w:val="003A5F52"/>
    <w:rsid w:val="003A79C2"/>
    <w:rsid w:val="003B08F5"/>
    <w:rsid w:val="003B3A90"/>
    <w:rsid w:val="003B526A"/>
    <w:rsid w:val="003B64F8"/>
    <w:rsid w:val="003B6B56"/>
    <w:rsid w:val="003B7082"/>
    <w:rsid w:val="003C01F6"/>
    <w:rsid w:val="003C01FA"/>
    <w:rsid w:val="003C08F6"/>
    <w:rsid w:val="003C1FC1"/>
    <w:rsid w:val="003C27EF"/>
    <w:rsid w:val="003C634D"/>
    <w:rsid w:val="003C784D"/>
    <w:rsid w:val="003C79AC"/>
    <w:rsid w:val="003D1588"/>
    <w:rsid w:val="003D6171"/>
    <w:rsid w:val="003D7B52"/>
    <w:rsid w:val="003E0C0A"/>
    <w:rsid w:val="003E0C43"/>
    <w:rsid w:val="003E38EE"/>
    <w:rsid w:val="003E4008"/>
    <w:rsid w:val="003E444E"/>
    <w:rsid w:val="003E51AE"/>
    <w:rsid w:val="003E5A12"/>
    <w:rsid w:val="003E5BD3"/>
    <w:rsid w:val="003E69F5"/>
    <w:rsid w:val="003F3ACB"/>
    <w:rsid w:val="003F41C0"/>
    <w:rsid w:val="003F6B0D"/>
    <w:rsid w:val="004015DF"/>
    <w:rsid w:val="00402492"/>
    <w:rsid w:val="00402883"/>
    <w:rsid w:val="0040300C"/>
    <w:rsid w:val="00405471"/>
    <w:rsid w:val="0041184B"/>
    <w:rsid w:val="00412975"/>
    <w:rsid w:val="00412F91"/>
    <w:rsid w:val="00413115"/>
    <w:rsid w:val="00413FAC"/>
    <w:rsid w:val="00414257"/>
    <w:rsid w:val="00416495"/>
    <w:rsid w:val="00417242"/>
    <w:rsid w:val="00420A2D"/>
    <w:rsid w:val="0042341F"/>
    <w:rsid w:val="004244A3"/>
    <w:rsid w:val="00426D3F"/>
    <w:rsid w:val="00430B08"/>
    <w:rsid w:val="00430B5C"/>
    <w:rsid w:val="004317F3"/>
    <w:rsid w:val="004348DC"/>
    <w:rsid w:val="00436107"/>
    <w:rsid w:val="00443B40"/>
    <w:rsid w:val="00444187"/>
    <w:rsid w:val="004442CA"/>
    <w:rsid w:val="0045268F"/>
    <w:rsid w:val="00452AF8"/>
    <w:rsid w:val="004545AC"/>
    <w:rsid w:val="004549B8"/>
    <w:rsid w:val="00454F28"/>
    <w:rsid w:val="00455C8F"/>
    <w:rsid w:val="00456ECD"/>
    <w:rsid w:val="00460AA2"/>
    <w:rsid w:val="00462AAF"/>
    <w:rsid w:val="004659FD"/>
    <w:rsid w:val="00465DFE"/>
    <w:rsid w:val="0046781F"/>
    <w:rsid w:val="0047372A"/>
    <w:rsid w:val="00474081"/>
    <w:rsid w:val="00474FF5"/>
    <w:rsid w:val="00475AD2"/>
    <w:rsid w:val="00476FF7"/>
    <w:rsid w:val="00477600"/>
    <w:rsid w:val="00480267"/>
    <w:rsid w:val="00485BB2"/>
    <w:rsid w:val="00486599"/>
    <w:rsid w:val="00490A70"/>
    <w:rsid w:val="00493DDB"/>
    <w:rsid w:val="004953DF"/>
    <w:rsid w:val="00497F7D"/>
    <w:rsid w:val="004A3666"/>
    <w:rsid w:val="004A6D2B"/>
    <w:rsid w:val="004B1CD0"/>
    <w:rsid w:val="004B4131"/>
    <w:rsid w:val="004B574D"/>
    <w:rsid w:val="004B7924"/>
    <w:rsid w:val="004C0D4C"/>
    <w:rsid w:val="004C2152"/>
    <w:rsid w:val="004C3061"/>
    <w:rsid w:val="004C3E75"/>
    <w:rsid w:val="004C46B6"/>
    <w:rsid w:val="004C4994"/>
    <w:rsid w:val="004C50BB"/>
    <w:rsid w:val="004C5256"/>
    <w:rsid w:val="004C58BF"/>
    <w:rsid w:val="004C66A2"/>
    <w:rsid w:val="004C6982"/>
    <w:rsid w:val="004C6C0D"/>
    <w:rsid w:val="004D0453"/>
    <w:rsid w:val="004D1BA1"/>
    <w:rsid w:val="004D25A4"/>
    <w:rsid w:val="004D28ED"/>
    <w:rsid w:val="004D2D09"/>
    <w:rsid w:val="004D3A30"/>
    <w:rsid w:val="004D47A3"/>
    <w:rsid w:val="004D6ABD"/>
    <w:rsid w:val="004D74C1"/>
    <w:rsid w:val="004D764B"/>
    <w:rsid w:val="004E0820"/>
    <w:rsid w:val="004E0A0D"/>
    <w:rsid w:val="004E0A96"/>
    <w:rsid w:val="004E2332"/>
    <w:rsid w:val="004E2A3F"/>
    <w:rsid w:val="004E4144"/>
    <w:rsid w:val="004E4410"/>
    <w:rsid w:val="004E4760"/>
    <w:rsid w:val="004E5694"/>
    <w:rsid w:val="004E7782"/>
    <w:rsid w:val="004F1B24"/>
    <w:rsid w:val="004F2797"/>
    <w:rsid w:val="004F27C4"/>
    <w:rsid w:val="004F3694"/>
    <w:rsid w:val="004F38FE"/>
    <w:rsid w:val="004F47D0"/>
    <w:rsid w:val="004F4FD3"/>
    <w:rsid w:val="004F777F"/>
    <w:rsid w:val="004F78D8"/>
    <w:rsid w:val="00500567"/>
    <w:rsid w:val="00500C15"/>
    <w:rsid w:val="00504253"/>
    <w:rsid w:val="00504D47"/>
    <w:rsid w:val="00505F1D"/>
    <w:rsid w:val="0050668D"/>
    <w:rsid w:val="00512079"/>
    <w:rsid w:val="00512E22"/>
    <w:rsid w:val="00514581"/>
    <w:rsid w:val="005172F0"/>
    <w:rsid w:val="005224D5"/>
    <w:rsid w:val="005225E6"/>
    <w:rsid w:val="00523B08"/>
    <w:rsid w:val="005246D1"/>
    <w:rsid w:val="00525461"/>
    <w:rsid w:val="00526195"/>
    <w:rsid w:val="00526436"/>
    <w:rsid w:val="005265DA"/>
    <w:rsid w:val="00530211"/>
    <w:rsid w:val="0053084D"/>
    <w:rsid w:val="00535BFD"/>
    <w:rsid w:val="0053678D"/>
    <w:rsid w:val="00536D26"/>
    <w:rsid w:val="0053777C"/>
    <w:rsid w:val="00540642"/>
    <w:rsid w:val="00540FA6"/>
    <w:rsid w:val="00541940"/>
    <w:rsid w:val="005435FF"/>
    <w:rsid w:val="00543CA6"/>
    <w:rsid w:val="005460EF"/>
    <w:rsid w:val="0055002C"/>
    <w:rsid w:val="00550554"/>
    <w:rsid w:val="00551608"/>
    <w:rsid w:val="00554683"/>
    <w:rsid w:val="00556916"/>
    <w:rsid w:val="0055744D"/>
    <w:rsid w:val="005602F1"/>
    <w:rsid w:val="00560E90"/>
    <w:rsid w:val="00561DD4"/>
    <w:rsid w:val="00564852"/>
    <w:rsid w:val="00565DC3"/>
    <w:rsid w:val="0056640A"/>
    <w:rsid w:val="00566A23"/>
    <w:rsid w:val="00567631"/>
    <w:rsid w:val="00570987"/>
    <w:rsid w:val="00570F53"/>
    <w:rsid w:val="00574947"/>
    <w:rsid w:val="0057691E"/>
    <w:rsid w:val="005778AD"/>
    <w:rsid w:val="005806F2"/>
    <w:rsid w:val="005828C4"/>
    <w:rsid w:val="00590078"/>
    <w:rsid w:val="00590B93"/>
    <w:rsid w:val="0059169D"/>
    <w:rsid w:val="0059451D"/>
    <w:rsid w:val="005961CB"/>
    <w:rsid w:val="00596206"/>
    <w:rsid w:val="00597343"/>
    <w:rsid w:val="0059745A"/>
    <w:rsid w:val="005979A5"/>
    <w:rsid w:val="005A0C82"/>
    <w:rsid w:val="005A1352"/>
    <w:rsid w:val="005A2057"/>
    <w:rsid w:val="005A3ADD"/>
    <w:rsid w:val="005A5072"/>
    <w:rsid w:val="005A7587"/>
    <w:rsid w:val="005B019E"/>
    <w:rsid w:val="005B1199"/>
    <w:rsid w:val="005B3BA3"/>
    <w:rsid w:val="005B45A2"/>
    <w:rsid w:val="005B5BF7"/>
    <w:rsid w:val="005B6C80"/>
    <w:rsid w:val="005B7A88"/>
    <w:rsid w:val="005C2A51"/>
    <w:rsid w:val="005C2C76"/>
    <w:rsid w:val="005C3574"/>
    <w:rsid w:val="005C4C9A"/>
    <w:rsid w:val="005C4D8C"/>
    <w:rsid w:val="005D07E6"/>
    <w:rsid w:val="005D17B9"/>
    <w:rsid w:val="005D1F07"/>
    <w:rsid w:val="005D4A68"/>
    <w:rsid w:val="005D4BD7"/>
    <w:rsid w:val="005D5A5F"/>
    <w:rsid w:val="005D75B2"/>
    <w:rsid w:val="005E05F0"/>
    <w:rsid w:val="005E33CC"/>
    <w:rsid w:val="005E37A0"/>
    <w:rsid w:val="005E6F17"/>
    <w:rsid w:val="005E7A4B"/>
    <w:rsid w:val="005E7EBC"/>
    <w:rsid w:val="005F04A1"/>
    <w:rsid w:val="005F06EC"/>
    <w:rsid w:val="005F29BE"/>
    <w:rsid w:val="005F2CE2"/>
    <w:rsid w:val="005F382F"/>
    <w:rsid w:val="005F5B44"/>
    <w:rsid w:val="005F6CEC"/>
    <w:rsid w:val="0060255E"/>
    <w:rsid w:val="00605119"/>
    <w:rsid w:val="006077D5"/>
    <w:rsid w:val="00612E9B"/>
    <w:rsid w:val="00613CA1"/>
    <w:rsid w:val="00614599"/>
    <w:rsid w:val="006170CD"/>
    <w:rsid w:val="00617157"/>
    <w:rsid w:val="006205E4"/>
    <w:rsid w:val="00621DCC"/>
    <w:rsid w:val="006235C7"/>
    <w:rsid w:val="00623844"/>
    <w:rsid w:val="00623FFD"/>
    <w:rsid w:val="00624258"/>
    <w:rsid w:val="006265AA"/>
    <w:rsid w:val="00630568"/>
    <w:rsid w:val="00633E39"/>
    <w:rsid w:val="00634B6E"/>
    <w:rsid w:val="0063558B"/>
    <w:rsid w:val="00636374"/>
    <w:rsid w:val="006378E7"/>
    <w:rsid w:val="00640E02"/>
    <w:rsid w:val="00644AA9"/>
    <w:rsid w:val="006452AA"/>
    <w:rsid w:val="00646B36"/>
    <w:rsid w:val="00646D3B"/>
    <w:rsid w:val="00647837"/>
    <w:rsid w:val="00654747"/>
    <w:rsid w:val="00656277"/>
    <w:rsid w:val="00656B8E"/>
    <w:rsid w:val="00656F3A"/>
    <w:rsid w:val="0066215F"/>
    <w:rsid w:val="00662301"/>
    <w:rsid w:val="006624CF"/>
    <w:rsid w:val="00664D05"/>
    <w:rsid w:val="00665AA3"/>
    <w:rsid w:val="00667073"/>
    <w:rsid w:val="006705F3"/>
    <w:rsid w:val="006717CC"/>
    <w:rsid w:val="00672BD8"/>
    <w:rsid w:val="00672CFF"/>
    <w:rsid w:val="006736C2"/>
    <w:rsid w:val="006759F9"/>
    <w:rsid w:val="00675CBC"/>
    <w:rsid w:val="00676F97"/>
    <w:rsid w:val="00677972"/>
    <w:rsid w:val="00682009"/>
    <w:rsid w:val="00682A9F"/>
    <w:rsid w:val="0069151A"/>
    <w:rsid w:val="00691D99"/>
    <w:rsid w:val="006936F3"/>
    <w:rsid w:val="006A1962"/>
    <w:rsid w:val="006A3669"/>
    <w:rsid w:val="006A671E"/>
    <w:rsid w:val="006A6734"/>
    <w:rsid w:val="006A6DB7"/>
    <w:rsid w:val="006B1119"/>
    <w:rsid w:val="006B168B"/>
    <w:rsid w:val="006B1FE6"/>
    <w:rsid w:val="006B2342"/>
    <w:rsid w:val="006B29F7"/>
    <w:rsid w:val="006B3622"/>
    <w:rsid w:val="006B3B81"/>
    <w:rsid w:val="006B4193"/>
    <w:rsid w:val="006B516E"/>
    <w:rsid w:val="006B59C1"/>
    <w:rsid w:val="006B6C70"/>
    <w:rsid w:val="006C0FF9"/>
    <w:rsid w:val="006C1353"/>
    <w:rsid w:val="006C209D"/>
    <w:rsid w:val="006C38B7"/>
    <w:rsid w:val="006C496A"/>
    <w:rsid w:val="006C5523"/>
    <w:rsid w:val="006C699C"/>
    <w:rsid w:val="006D25CD"/>
    <w:rsid w:val="006D4E34"/>
    <w:rsid w:val="006D51B0"/>
    <w:rsid w:val="006E67D4"/>
    <w:rsid w:val="006F0109"/>
    <w:rsid w:val="006F08C9"/>
    <w:rsid w:val="006F0D70"/>
    <w:rsid w:val="006F10A3"/>
    <w:rsid w:val="006F3B0C"/>
    <w:rsid w:val="006F6594"/>
    <w:rsid w:val="006F68B2"/>
    <w:rsid w:val="006F6E1C"/>
    <w:rsid w:val="006F7C21"/>
    <w:rsid w:val="006F7CAE"/>
    <w:rsid w:val="006F7FAF"/>
    <w:rsid w:val="0070000D"/>
    <w:rsid w:val="00700266"/>
    <w:rsid w:val="00700E74"/>
    <w:rsid w:val="00701229"/>
    <w:rsid w:val="007052E8"/>
    <w:rsid w:val="00705468"/>
    <w:rsid w:val="0070711C"/>
    <w:rsid w:val="00707B2E"/>
    <w:rsid w:val="007109FC"/>
    <w:rsid w:val="0071175B"/>
    <w:rsid w:val="007120D0"/>
    <w:rsid w:val="00715AA5"/>
    <w:rsid w:val="007163EA"/>
    <w:rsid w:val="00717B0D"/>
    <w:rsid w:val="00717D18"/>
    <w:rsid w:val="00720123"/>
    <w:rsid w:val="007211CB"/>
    <w:rsid w:val="007232D0"/>
    <w:rsid w:val="00723696"/>
    <w:rsid w:val="00724748"/>
    <w:rsid w:val="007247D1"/>
    <w:rsid w:val="00725C2C"/>
    <w:rsid w:val="00725D7F"/>
    <w:rsid w:val="00727A8F"/>
    <w:rsid w:val="007329F3"/>
    <w:rsid w:val="00733E53"/>
    <w:rsid w:val="0073486D"/>
    <w:rsid w:val="00735DF7"/>
    <w:rsid w:val="0073693A"/>
    <w:rsid w:val="00737BCB"/>
    <w:rsid w:val="007440EF"/>
    <w:rsid w:val="0074563D"/>
    <w:rsid w:val="00746B8C"/>
    <w:rsid w:val="00747251"/>
    <w:rsid w:val="0075039B"/>
    <w:rsid w:val="00750674"/>
    <w:rsid w:val="00753F22"/>
    <w:rsid w:val="00755903"/>
    <w:rsid w:val="00763458"/>
    <w:rsid w:val="007641C3"/>
    <w:rsid w:val="00764C79"/>
    <w:rsid w:val="0076587A"/>
    <w:rsid w:val="00766334"/>
    <w:rsid w:val="007674C7"/>
    <w:rsid w:val="00767E5B"/>
    <w:rsid w:val="00772CC0"/>
    <w:rsid w:val="0077396B"/>
    <w:rsid w:val="0077781F"/>
    <w:rsid w:val="00780B8D"/>
    <w:rsid w:val="00781218"/>
    <w:rsid w:val="007815B0"/>
    <w:rsid w:val="00783A02"/>
    <w:rsid w:val="007868EF"/>
    <w:rsid w:val="00790134"/>
    <w:rsid w:val="00791060"/>
    <w:rsid w:val="007924D7"/>
    <w:rsid w:val="007929F1"/>
    <w:rsid w:val="0079321F"/>
    <w:rsid w:val="00793CF0"/>
    <w:rsid w:val="0079403B"/>
    <w:rsid w:val="00794254"/>
    <w:rsid w:val="00794F52"/>
    <w:rsid w:val="0079564F"/>
    <w:rsid w:val="00797004"/>
    <w:rsid w:val="007976CC"/>
    <w:rsid w:val="00797A3F"/>
    <w:rsid w:val="007A2461"/>
    <w:rsid w:val="007A5725"/>
    <w:rsid w:val="007B010E"/>
    <w:rsid w:val="007B05B4"/>
    <w:rsid w:val="007B1098"/>
    <w:rsid w:val="007B19DE"/>
    <w:rsid w:val="007B28DA"/>
    <w:rsid w:val="007B6B25"/>
    <w:rsid w:val="007B7D1A"/>
    <w:rsid w:val="007C0AB2"/>
    <w:rsid w:val="007C136F"/>
    <w:rsid w:val="007C255D"/>
    <w:rsid w:val="007C2CB6"/>
    <w:rsid w:val="007C3CCC"/>
    <w:rsid w:val="007C4607"/>
    <w:rsid w:val="007C6697"/>
    <w:rsid w:val="007C6BB6"/>
    <w:rsid w:val="007D1C51"/>
    <w:rsid w:val="007D289C"/>
    <w:rsid w:val="007D3FEE"/>
    <w:rsid w:val="007D78B2"/>
    <w:rsid w:val="007D79E7"/>
    <w:rsid w:val="007E00F0"/>
    <w:rsid w:val="007E0F95"/>
    <w:rsid w:val="007E343B"/>
    <w:rsid w:val="007E38B3"/>
    <w:rsid w:val="007E445D"/>
    <w:rsid w:val="007E4CC7"/>
    <w:rsid w:val="007E52AC"/>
    <w:rsid w:val="007F000A"/>
    <w:rsid w:val="007F3F61"/>
    <w:rsid w:val="0080057A"/>
    <w:rsid w:val="00800B49"/>
    <w:rsid w:val="008023E0"/>
    <w:rsid w:val="0080330A"/>
    <w:rsid w:val="008047DA"/>
    <w:rsid w:val="00807588"/>
    <w:rsid w:val="0080796C"/>
    <w:rsid w:val="008120F5"/>
    <w:rsid w:val="00813635"/>
    <w:rsid w:val="00813A87"/>
    <w:rsid w:val="00814D17"/>
    <w:rsid w:val="00816570"/>
    <w:rsid w:val="00817644"/>
    <w:rsid w:val="0082019B"/>
    <w:rsid w:val="00820317"/>
    <w:rsid w:val="00821284"/>
    <w:rsid w:val="0082131C"/>
    <w:rsid w:val="008232AC"/>
    <w:rsid w:val="008238D5"/>
    <w:rsid w:val="008262C7"/>
    <w:rsid w:val="00827213"/>
    <w:rsid w:val="008273CA"/>
    <w:rsid w:val="008278F4"/>
    <w:rsid w:val="00830BFC"/>
    <w:rsid w:val="00832697"/>
    <w:rsid w:val="0083296E"/>
    <w:rsid w:val="008334A1"/>
    <w:rsid w:val="0083357E"/>
    <w:rsid w:val="008338A4"/>
    <w:rsid w:val="00833D9C"/>
    <w:rsid w:val="00840302"/>
    <w:rsid w:val="0084307A"/>
    <w:rsid w:val="00843B81"/>
    <w:rsid w:val="00844035"/>
    <w:rsid w:val="00846578"/>
    <w:rsid w:val="008502CE"/>
    <w:rsid w:val="00852683"/>
    <w:rsid w:val="00852706"/>
    <w:rsid w:val="00855E05"/>
    <w:rsid w:val="00855E62"/>
    <w:rsid w:val="00861C23"/>
    <w:rsid w:val="008632BF"/>
    <w:rsid w:val="00870A0D"/>
    <w:rsid w:val="00870ED2"/>
    <w:rsid w:val="00871038"/>
    <w:rsid w:val="0087123F"/>
    <w:rsid w:val="0087153F"/>
    <w:rsid w:val="0087172F"/>
    <w:rsid w:val="00871B3B"/>
    <w:rsid w:val="00872A97"/>
    <w:rsid w:val="00872C32"/>
    <w:rsid w:val="0087330E"/>
    <w:rsid w:val="00874462"/>
    <w:rsid w:val="00875B80"/>
    <w:rsid w:val="008760B1"/>
    <w:rsid w:val="008806DF"/>
    <w:rsid w:val="00880B74"/>
    <w:rsid w:val="00891C61"/>
    <w:rsid w:val="00892967"/>
    <w:rsid w:val="00892B81"/>
    <w:rsid w:val="008956C5"/>
    <w:rsid w:val="00895D31"/>
    <w:rsid w:val="008962B9"/>
    <w:rsid w:val="008A071D"/>
    <w:rsid w:val="008A3C18"/>
    <w:rsid w:val="008A6A95"/>
    <w:rsid w:val="008B27E3"/>
    <w:rsid w:val="008B4782"/>
    <w:rsid w:val="008B4E81"/>
    <w:rsid w:val="008B7FD7"/>
    <w:rsid w:val="008C1554"/>
    <w:rsid w:val="008C2F25"/>
    <w:rsid w:val="008C4A10"/>
    <w:rsid w:val="008C504D"/>
    <w:rsid w:val="008C5F6A"/>
    <w:rsid w:val="008D0552"/>
    <w:rsid w:val="008D1FA4"/>
    <w:rsid w:val="008D656D"/>
    <w:rsid w:val="008D6CC0"/>
    <w:rsid w:val="008D6D7F"/>
    <w:rsid w:val="008D75BF"/>
    <w:rsid w:val="008D7DE3"/>
    <w:rsid w:val="008E09A3"/>
    <w:rsid w:val="008E0FE1"/>
    <w:rsid w:val="008E47EE"/>
    <w:rsid w:val="008E4FBF"/>
    <w:rsid w:val="008E6D5B"/>
    <w:rsid w:val="008E7D4F"/>
    <w:rsid w:val="008F17BA"/>
    <w:rsid w:val="008F33E9"/>
    <w:rsid w:val="008F619B"/>
    <w:rsid w:val="008F6B66"/>
    <w:rsid w:val="009007FA"/>
    <w:rsid w:val="00902B1C"/>
    <w:rsid w:val="00904F3A"/>
    <w:rsid w:val="009056E2"/>
    <w:rsid w:val="009065D6"/>
    <w:rsid w:val="0091058F"/>
    <w:rsid w:val="00912E74"/>
    <w:rsid w:val="009160A6"/>
    <w:rsid w:val="00916256"/>
    <w:rsid w:val="00916AAF"/>
    <w:rsid w:val="00916F4D"/>
    <w:rsid w:val="00920216"/>
    <w:rsid w:val="009222C8"/>
    <w:rsid w:val="0092424A"/>
    <w:rsid w:val="00924D07"/>
    <w:rsid w:val="009250D0"/>
    <w:rsid w:val="0092539E"/>
    <w:rsid w:val="0092697F"/>
    <w:rsid w:val="00926EE6"/>
    <w:rsid w:val="00927741"/>
    <w:rsid w:val="009314E4"/>
    <w:rsid w:val="00935CFC"/>
    <w:rsid w:val="009370D1"/>
    <w:rsid w:val="00937127"/>
    <w:rsid w:val="00940181"/>
    <w:rsid w:val="00940365"/>
    <w:rsid w:val="00941AFC"/>
    <w:rsid w:val="009424D6"/>
    <w:rsid w:val="0094471D"/>
    <w:rsid w:val="009470B3"/>
    <w:rsid w:val="00947CEC"/>
    <w:rsid w:val="0095062D"/>
    <w:rsid w:val="00951CB7"/>
    <w:rsid w:val="00957649"/>
    <w:rsid w:val="00957E02"/>
    <w:rsid w:val="00957EA2"/>
    <w:rsid w:val="0096016F"/>
    <w:rsid w:val="00961B03"/>
    <w:rsid w:val="00961E5D"/>
    <w:rsid w:val="00962120"/>
    <w:rsid w:val="0096267A"/>
    <w:rsid w:val="009649A2"/>
    <w:rsid w:val="00966190"/>
    <w:rsid w:val="009711B5"/>
    <w:rsid w:val="00971F0E"/>
    <w:rsid w:val="0097284F"/>
    <w:rsid w:val="00973BAE"/>
    <w:rsid w:val="00973FFD"/>
    <w:rsid w:val="009750B1"/>
    <w:rsid w:val="009805AE"/>
    <w:rsid w:val="00980759"/>
    <w:rsid w:val="0098264E"/>
    <w:rsid w:val="00984368"/>
    <w:rsid w:val="009844B9"/>
    <w:rsid w:val="00985198"/>
    <w:rsid w:val="009922D2"/>
    <w:rsid w:val="00992904"/>
    <w:rsid w:val="0099689B"/>
    <w:rsid w:val="009A0CB9"/>
    <w:rsid w:val="009A2C09"/>
    <w:rsid w:val="009A3364"/>
    <w:rsid w:val="009A687C"/>
    <w:rsid w:val="009A7E87"/>
    <w:rsid w:val="009B020B"/>
    <w:rsid w:val="009B1E0F"/>
    <w:rsid w:val="009B4B5D"/>
    <w:rsid w:val="009B5B9B"/>
    <w:rsid w:val="009C0917"/>
    <w:rsid w:val="009C159F"/>
    <w:rsid w:val="009C28E3"/>
    <w:rsid w:val="009C2B62"/>
    <w:rsid w:val="009C3A61"/>
    <w:rsid w:val="009C44BC"/>
    <w:rsid w:val="009C50F9"/>
    <w:rsid w:val="009C7211"/>
    <w:rsid w:val="009D3857"/>
    <w:rsid w:val="009D479E"/>
    <w:rsid w:val="009D518E"/>
    <w:rsid w:val="009D740A"/>
    <w:rsid w:val="009D7D19"/>
    <w:rsid w:val="009E0801"/>
    <w:rsid w:val="009E0E41"/>
    <w:rsid w:val="009E1A9C"/>
    <w:rsid w:val="009E2526"/>
    <w:rsid w:val="009E2713"/>
    <w:rsid w:val="009E3215"/>
    <w:rsid w:val="009E5202"/>
    <w:rsid w:val="009E5CC6"/>
    <w:rsid w:val="009E6121"/>
    <w:rsid w:val="009E7297"/>
    <w:rsid w:val="009E771F"/>
    <w:rsid w:val="009E7D01"/>
    <w:rsid w:val="009F039B"/>
    <w:rsid w:val="009F252C"/>
    <w:rsid w:val="009F3B09"/>
    <w:rsid w:val="009F4AE1"/>
    <w:rsid w:val="009F554E"/>
    <w:rsid w:val="00A06357"/>
    <w:rsid w:val="00A1126F"/>
    <w:rsid w:val="00A12A9E"/>
    <w:rsid w:val="00A16691"/>
    <w:rsid w:val="00A17646"/>
    <w:rsid w:val="00A17FE1"/>
    <w:rsid w:val="00A222C6"/>
    <w:rsid w:val="00A22810"/>
    <w:rsid w:val="00A24258"/>
    <w:rsid w:val="00A25158"/>
    <w:rsid w:val="00A27B01"/>
    <w:rsid w:val="00A30987"/>
    <w:rsid w:val="00A35A87"/>
    <w:rsid w:val="00A362F8"/>
    <w:rsid w:val="00A447CF"/>
    <w:rsid w:val="00A45E4C"/>
    <w:rsid w:val="00A46CE6"/>
    <w:rsid w:val="00A47273"/>
    <w:rsid w:val="00A4768E"/>
    <w:rsid w:val="00A47FE3"/>
    <w:rsid w:val="00A51381"/>
    <w:rsid w:val="00A51A31"/>
    <w:rsid w:val="00A51FB4"/>
    <w:rsid w:val="00A53C77"/>
    <w:rsid w:val="00A551E4"/>
    <w:rsid w:val="00A631DD"/>
    <w:rsid w:val="00A6734B"/>
    <w:rsid w:val="00A67ADF"/>
    <w:rsid w:val="00A70100"/>
    <w:rsid w:val="00A724E0"/>
    <w:rsid w:val="00A7285E"/>
    <w:rsid w:val="00A733A1"/>
    <w:rsid w:val="00A80226"/>
    <w:rsid w:val="00A80722"/>
    <w:rsid w:val="00A836CA"/>
    <w:rsid w:val="00A86496"/>
    <w:rsid w:val="00A86A68"/>
    <w:rsid w:val="00A86AF7"/>
    <w:rsid w:val="00A91ABE"/>
    <w:rsid w:val="00A9230D"/>
    <w:rsid w:val="00A9309D"/>
    <w:rsid w:val="00A9396F"/>
    <w:rsid w:val="00A95AC9"/>
    <w:rsid w:val="00A95C18"/>
    <w:rsid w:val="00A96075"/>
    <w:rsid w:val="00A973B3"/>
    <w:rsid w:val="00AA5049"/>
    <w:rsid w:val="00AA7604"/>
    <w:rsid w:val="00AA7690"/>
    <w:rsid w:val="00AA7E9B"/>
    <w:rsid w:val="00AB202D"/>
    <w:rsid w:val="00AC6A27"/>
    <w:rsid w:val="00AC7579"/>
    <w:rsid w:val="00AC7EFD"/>
    <w:rsid w:val="00AD376D"/>
    <w:rsid w:val="00AD3B92"/>
    <w:rsid w:val="00AD3DAD"/>
    <w:rsid w:val="00AD445F"/>
    <w:rsid w:val="00AE08F2"/>
    <w:rsid w:val="00AE0E4E"/>
    <w:rsid w:val="00AE0EC9"/>
    <w:rsid w:val="00AE134A"/>
    <w:rsid w:val="00AF0503"/>
    <w:rsid w:val="00AF1648"/>
    <w:rsid w:val="00AF1674"/>
    <w:rsid w:val="00AF3E24"/>
    <w:rsid w:val="00AF4DF9"/>
    <w:rsid w:val="00AF4E31"/>
    <w:rsid w:val="00AF644D"/>
    <w:rsid w:val="00AF73AC"/>
    <w:rsid w:val="00B014EF"/>
    <w:rsid w:val="00B042D6"/>
    <w:rsid w:val="00B05941"/>
    <w:rsid w:val="00B05F58"/>
    <w:rsid w:val="00B10DA6"/>
    <w:rsid w:val="00B113C4"/>
    <w:rsid w:val="00B11C9D"/>
    <w:rsid w:val="00B1363D"/>
    <w:rsid w:val="00B13E4F"/>
    <w:rsid w:val="00B17F69"/>
    <w:rsid w:val="00B2055D"/>
    <w:rsid w:val="00B20DBF"/>
    <w:rsid w:val="00B2141E"/>
    <w:rsid w:val="00B2228E"/>
    <w:rsid w:val="00B230B4"/>
    <w:rsid w:val="00B240BB"/>
    <w:rsid w:val="00B2521E"/>
    <w:rsid w:val="00B25767"/>
    <w:rsid w:val="00B27D35"/>
    <w:rsid w:val="00B3012F"/>
    <w:rsid w:val="00B31134"/>
    <w:rsid w:val="00B32DD3"/>
    <w:rsid w:val="00B3465C"/>
    <w:rsid w:val="00B3612A"/>
    <w:rsid w:val="00B36A20"/>
    <w:rsid w:val="00B36C4C"/>
    <w:rsid w:val="00B37D54"/>
    <w:rsid w:val="00B45974"/>
    <w:rsid w:val="00B4676C"/>
    <w:rsid w:val="00B50564"/>
    <w:rsid w:val="00B52578"/>
    <w:rsid w:val="00B530E5"/>
    <w:rsid w:val="00B53C44"/>
    <w:rsid w:val="00B5465E"/>
    <w:rsid w:val="00B5470A"/>
    <w:rsid w:val="00B54BC7"/>
    <w:rsid w:val="00B5713A"/>
    <w:rsid w:val="00B6014B"/>
    <w:rsid w:val="00B6035A"/>
    <w:rsid w:val="00B6059F"/>
    <w:rsid w:val="00B605A9"/>
    <w:rsid w:val="00B611BB"/>
    <w:rsid w:val="00B62EFE"/>
    <w:rsid w:val="00B63753"/>
    <w:rsid w:val="00B638AA"/>
    <w:rsid w:val="00B639C7"/>
    <w:rsid w:val="00B64A6B"/>
    <w:rsid w:val="00B64BFF"/>
    <w:rsid w:val="00B64C1B"/>
    <w:rsid w:val="00B67F04"/>
    <w:rsid w:val="00B7038D"/>
    <w:rsid w:val="00B709B9"/>
    <w:rsid w:val="00B70CB5"/>
    <w:rsid w:val="00B71731"/>
    <w:rsid w:val="00B71BC1"/>
    <w:rsid w:val="00B72B96"/>
    <w:rsid w:val="00B72C9D"/>
    <w:rsid w:val="00B74057"/>
    <w:rsid w:val="00B76F6F"/>
    <w:rsid w:val="00B82475"/>
    <w:rsid w:val="00B82AFA"/>
    <w:rsid w:val="00B849F4"/>
    <w:rsid w:val="00B85BBD"/>
    <w:rsid w:val="00B871B2"/>
    <w:rsid w:val="00B87608"/>
    <w:rsid w:val="00B87D6C"/>
    <w:rsid w:val="00B907CB"/>
    <w:rsid w:val="00B92AA6"/>
    <w:rsid w:val="00B942B5"/>
    <w:rsid w:val="00B943BB"/>
    <w:rsid w:val="00B94A46"/>
    <w:rsid w:val="00B94F01"/>
    <w:rsid w:val="00B950B7"/>
    <w:rsid w:val="00B95241"/>
    <w:rsid w:val="00B97411"/>
    <w:rsid w:val="00B97B14"/>
    <w:rsid w:val="00BA08D6"/>
    <w:rsid w:val="00BA0A3E"/>
    <w:rsid w:val="00BA1924"/>
    <w:rsid w:val="00BA2025"/>
    <w:rsid w:val="00BA2464"/>
    <w:rsid w:val="00BA3416"/>
    <w:rsid w:val="00BA3E68"/>
    <w:rsid w:val="00BA64E1"/>
    <w:rsid w:val="00BB0930"/>
    <w:rsid w:val="00BB09CC"/>
    <w:rsid w:val="00BB1F4F"/>
    <w:rsid w:val="00BB1FF3"/>
    <w:rsid w:val="00BB202B"/>
    <w:rsid w:val="00BB4DC1"/>
    <w:rsid w:val="00BB52CC"/>
    <w:rsid w:val="00BB7364"/>
    <w:rsid w:val="00BC066B"/>
    <w:rsid w:val="00BC1007"/>
    <w:rsid w:val="00BC2CD0"/>
    <w:rsid w:val="00BC3BEC"/>
    <w:rsid w:val="00BC51A2"/>
    <w:rsid w:val="00BC567B"/>
    <w:rsid w:val="00BC5D8B"/>
    <w:rsid w:val="00BC6189"/>
    <w:rsid w:val="00BC74CE"/>
    <w:rsid w:val="00BC7D8A"/>
    <w:rsid w:val="00BD05EA"/>
    <w:rsid w:val="00BD1219"/>
    <w:rsid w:val="00BD1AE3"/>
    <w:rsid w:val="00BD2787"/>
    <w:rsid w:val="00BD4444"/>
    <w:rsid w:val="00BD4B6D"/>
    <w:rsid w:val="00BD501C"/>
    <w:rsid w:val="00BD5C67"/>
    <w:rsid w:val="00BD64C8"/>
    <w:rsid w:val="00BD7810"/>
    <w:rsid w:val="00BE0F20"/>
    <w:rsid w:val="00BE1196"/>
    <w:rsid w:val="00BE353D"/>
    <w:rsid w:val="00BE3F0E"/>
    <w:rsid w:val="00BE42A6"/>
    <w:rsid w:val="00BE4558"/>
    <w:rsid w:val="00BE52B0"/>
    <w:rsid w:val="00BE5F8A"/>
    <w:rsid w:val="00BE7192"/>
    <w:rsid w:val="00BE74FA"/>
    <w:rsid w:val="00BF1777"/>
    <w:rsid w:val="00BF1D06"/>
    <w:rsid w:val="00BF2A4E"/>
    <w:rsid w:val="00BF3B0B"/>
    <w:rsid w:val="00BF4B91"/>
    <w:rsid w:val="00BF7A94"/>
    <w:rsid w:val="00C002F2"/>
    <w:rsid w:val="00C005D5"/>
    <w:rsid w:val="00C00613"/>
    <w:rsid w:val="00C02B51"/>
    <w:rsid w:val="00C02C67"/>
    <w:rsid w:val="00C042E9"/>
    <w:rsid w:val="00C04337"/>
    <w:rsid w:val="00C05417"/>
    <w:rsid w:val="00C0680C"/>
    <w:rsid w:val="00C104AD"/>
    <w:rsid w:val="00C14146"/>
    <w:rsid w:val="00C14DFF"/>
    <w:rsid w:val="00C1540F"/>
    <w:rsid w:val="00C20076"/>
    <w:rsid w:val="00C20D03"/>
    <w:rsid w:val="00C2143A"/>
    <w:rsid w:val="00C22E02"/>
    <w:rsid w:val="00C23103"/>
    <w:rsid w:val="00C23594"/>
    <w:rsid w:val="00C23798"/>
    <w:rsid w:val="00C263DD"/>
    <w:rsid w:val="00C26A15"/>
    <w:rsid w:val="00C27B63"/>
    <w:rsid w:val="00C31966"/>
    <w:rsid w:val="00C31FAD"/>
    <w:rsid w:val="00C33D5A"/>
    <w:rsid w:val="00C342A0"/>
    <w:rsid w:val="00C36637"/>
    <w:rsid w:val="00C37F5D"/>
    <w:rsid w:val="00C417ED"/>
    <w:rsid w:val="00C42118"/>
    <w:rsid w:val="00C44759"/>
    <w:rsid w:val="00C47432"/>
    <w:rsid w:val="00C47AB8"/>
    <w:rsid w:val="00C52206"/>
    <w:rsid w:val="00C52ED7"/>
    <w:rsid w:val="00C53520"/>
    <w:rsid w:val="00C56DD3"/>
    <w:rsid w:val="00C61171"/>
    <w:rsid w:val="00C61EDC"/>
    <w:rsid w:val="00C627F1"/>
    <w:rsid w:val="00C660C8"/>
    <w:rsid w:val="00C70E3C"/>
    <w:rsid w:val="00C73F09"/>
    <w:rsid w:val="00C76765"/>
    <w:rsid w:val="00C76ED8"/>
    <w:rsid w:val="00C82180"/>
    <w:rsid w:val="00C828B4"/>
    <w:rsid w:val="00C83E78"/>
    <w:rsid w:val="00C8798E"/>
    <w:rsid w:val="00C90027"/>
    <w:rsid w:val="00C90E40"/>
    <w:rsid w:val="00C93D32"/>
    <w:rsid w:val="00C95631"/>
    <w:rsid w:val="00C95EBF"/>
    <w:rsid w:val="00C967BE"/>
    <w:rsid w:val="00C96852"/>
    <w:rsid w:val="00C977D5"/>
    <w:rsid w:val="00CA14F7"/>
    <w:rsid w:val="00CA219B"/>
    <w:rsid w:val="00CA2975"/>
    <w:rsid w:val="00CA54B5"/>
    <w:rsid w:val="00CA5F8E"/>
    <w:rsid w:val="00CA67B9"/>
    <w:rsid w:val="00CA7D61"/>
    <w:rsid w:val="00CB11D4"/>
    <w:rsid w:val="00CB17FE"/>
    <w:rsid w:val="00CB20CD"/>
    <w:rsid w:val="00CB29AC"/>
    <w:rsid w:val="00CB2F22"/>
    <w:rsid w:val="00CB316F"/>
    <w:rsid w:val="00CB4CF3"/>
    <w:rsid w:val="00CB646C"/>
    <w:rsid w:val="00CB7450"/>
    <w:rsid w:val="00CB7DE6"/>
    <w:rsid w:val="00CB7E65"/>
    <w:rsid w:val="00CC0883"/>
    <w:rsid w:val="00CC1C5B"/>
    <w:rsid w:val="00CC63F8"/>
    <w:rsid w:val="00CD03BC"/>
    <w:rsid w:val="00CD1866"/>
    <w:rsid w:val="00CD2316"/>
    <w:rsid w:val="00CD545B"/>
    <w:rsid w:val="00CD70A4"/>
    <w:rsid w:val="00CD74D4"/>
    <w:rsid w:val="00CE003B"/>
    <w:rsid w:val="00CE25F0"/>
    <w:rsid w:val="00CE3943"/>
    <w:rsid w:val="00CE39BC"/>
    <w:rsid w:val="00CE4E80"/>
    <w:rsid w:val="00CE7536"/>
    <w:rsid w:val="00CF0449"/>
    <w:rsid w:val="00CF091B"/>
    <w:rsid w:val="00CF1292"/>
    <w:rsid w:val="00CF20D4"/>
    <w:rsid w:val="00CF2173"/>
    <w:rsid w:val="00CF46DE"/>
    <w:rsid w:val="00CF5708"/>
    <w:rsid w:val="00CF59DE"/>
    <w:rsid w:val="00CF6A7E"/>
    <w:rsid w:val="00CF74A9"/>
    <w:rsid w:val="00CF7621"/>
    <w:rsid w:val="00D017FB"/>
    <w:rsid w:val="00D01CF8"/>
    <w:rsid w:val="00D04A71"/>
    <w:rsid w:val="00D0682D"/>
    <w:rsid w:val="00D1062D"/>
    <w:rsid w:val="00D11822"/>
    <w:rsid w:val="00D11C16"/>
    <w:rsid w:val="00D13972"/>
    <w:rsid w:val="00D147C6"/>
    <w:rsid w:val="00D15E5C"/>
    <w:rsid w:val="00D1681E"/>
    <w:rsid w:val="00D20CB2"/>
    <w:rsid w:val="00D23E4E"/>
    <w:rsid w:val="00D24238"/>
    <w:rsid w:val="00D25C74"/>
    <w:rsid w:val="00D26CA4"/>
    <w:rsid w:val="00D31233"/>
    <w:rsid w:val="00D3538E"/>
    <w:rsid w:val="00D36112"/>
    <w:rsid w:val="00D376B6"/>
    <w:rsid w:val="00D37BF1"/>
    <w:rsid w:val="00D40415"/>
    <w:rsid w:val="00D416CD"/>
    <w:rsid w:val="00D44C93"/>
    <w:rsid w:val="00D465FE"/>
    <w:rsid w:val="00D47239"/>
    <w:rsid w:val="00D47EB7"/>
    <w:rsid w:val="00D50A7E"/>
    <w:rsid w:val="00D510EE"/>
    <w:rsid w:val="00D51736"/>
    <w:rsid w:val="00D52638"/>
    <w:rsid w:val="00D5305F"/>
    <w:rsid w:val="00D54319"/>
    <w:rsid w:val="00D544FC"/>
    <w:rsid w:val="00D5523E"/>
    <w:rsid w:val="00D557A5"/>
    <w:rsid w:val="00D55F17"/>
    <w:rsid w:val="00D574DB"/>
    <w:rsid w:val="00D57F38"/>
    <w:rsid w:val="00D629DF"/>
    <w:rsid w:val="00D62F11"/>
    <w:rsid w:val="00D63242"/>
    <w:rsid w:val="00D719DB"/>
    <w:rsid w:val="00D72F21"/>
    <w:rsid w:val="00D74477"/>
    <w:rsid w:val="00D74C27"/>
    <w:rsid w:val="00D74C82"/>
    <w:rsid w:val="00D75DE5"/>
    <w:rsid w:val="00D83DE3"/>
    <w:rsid w:val="00D843D5"/>
    <w:rsid w:val="00D86308"/>
    <w:rsid w:val="00D86B61"/>
    <w:rsid w:val="00D86D04"/>
    <w:rsid w:val="00D86DAB"/>
    <w:rsid w:val="00D976AD"/>
    <w:rsid w:val="00DA0143"/>
    <w:rsid w:val="00DA1540"/>
    <w:rsid w:val="00DA1A70"/>
    <w:rsid w:val="00DA1FD4"/>
    <w:rsid w:val="00DA223A"/>
    <w:rsid w:val="00DA4CC3"/>
    <w:rsid w:val="00DA5831"/>
    <w:rsid w:val="00DB2B40"/>
    <w:rsid w:val="00DB3450"/>
    <w:rsid w:val="00DB53CB"/>
    <w:rsid w:val="00DB59C0"/>
    <w:rsid w:val="00DB7B23"/>
    <w:rsid w:val="00DC62E9"/>
    <w:rsid w:val="00DC7A88"/>
    <w:rsid w:val="00DD1B30"/>
    <w:rsid w:val="00DD250B"/>
    <w:rsid w:val="00DD2518"/>
    <w:rsid w:val="00DD43EC"/>
    <w:rsid w:val="00DD4E84"/>
    <w:rsid w:val="00DD535E"/>
    <w:rsid w:val="00DD5DD9"/>
    <w:rsid w:val="00DD671E"/>
    <w:rsid w:val="00DE093E"/>
    <w:rsid w:val="00DE11BD"/>
    <w:rsid w:val="00DE4300"/>
    <w:rsid w:val="00DE53A4"/>
    <w:rsid w:val="00DE549F"/>
    <w:rsid w:val="00DE6204"/>
    <w:rsid w:val="00DF1191"/>
    <w:rsid w:val="00DF1508"/>
    <w:rsid w:val="00DF2066"/>
    <w:rsid w:val="00DF2742"/>
    <w:rsid w:val="00DF36AC"/>
    <w:rsid w:val="00DF3D60"/>
    <w:rsid w:val="00DF79B3"/>
    <w:rsid w:val="00DF7A86"/>
    <w:rsid w:val="00E0190D"/>
    <w:rsid w:val="00E0268A"/>
    <w:rsid w:val="00E027C1"/>
    <w:rsid w:val="00E03ECB"/>
    <w:rsid w:val="00E078E6"/>
    <w:rsid w:val="00E07E68"/>
    <w:rsid w:val="00E114A3"/>
    <w:rsid w:val="00E11C56"/>
    <w:rsid w:val="00E12B32"/>
    <w:rsid w:val="00E12B8C"/>
    <w:rsid w:val="00E13F9B"/>
    <w:rsid w:val="00E14A1B"/>
    <w:rsid w:val="00E14DF7"/>
    <w:rsid w:val="00E15DCD"/>
    <w:rsid w:val="00E161D1"/>
    <w:rsid w:val="00E1715C"/>
    <w:rsid w:val="00E17EAF"/>
    <w:rsid w:val="00E2061F"/>
    <w:rsid w:val="00E22D1C"/>
    <w:rsid w:val="00E30DD7"/>
    <w:rsid w:val="00E325AC"/>
    <w:rsid w:val="00E33024"/>
    <w:rsid w:val="00E33CF6"/>
    <w:rsid w:val="00E34F7B"/>
    <w:rsid w:val="00E418D1"/>
    <w:rsid w:val="00E42E24"/>
    <w:rsid w:val="00E4383E"/>
    <w:rsid w:val="00E4507D"/>
    <w:rsid w:val="00E45463"/>
    <w:rsid w:val="00E46948"/>
    <w:rsid w:val="00E50920"/>
    <w:rsid w:val="00E53804"/>
    <w:rsid w:val="00E54429"/>
    <w:rsid w:val="00E552D9"/>
    <w:rsid w:val="00E561C0"/>
    <w:rsid w:val="00E5791B"/>
    <w:rsid w:val="00E60F7F"/>
    <w:rsid w:val="00E61964"/>
    <w:rsid w:val="00E64A79"/>
    <w:rsid w:val="00E65717"/>
    <w:rsid w:val="00E65BA8"/>
    <w:rsid w:val="00E65E9C"/>
    <w:rsid w:val="00E65F84"/>
    <w:rsid w:val="00E665F7"/>
    <w:rsid w:val="00E72E62"/>
    <w:rsid w:val="00E74531"/>
    <w:rsid w:val="00E76032"/>
    <w:rsid w:val="00E7664A"/>
    <w:rsid w:val="00E76F2D"/>
    <w:rsid w:val="00E807A4"/>
    <w:rsid w:val="00E81B74"/>
    <w:rsid w:val="00E84554"/>
    <w:rsid w:val="00E87B5D"/>
    <w:rsid w:val="00E9035A"/>
    <w:rsid w:val="00E94B2A"/>
    <w:rsid w:val="00E954D9"/>
    <w:rsid w:val="00E95EBD"/>
    <w:rsid w:val="00E97038"/>
    <w:rsid w:val="00EA1C04"/>
    <w:rsid w:val="00EA2EA5"/>
    <w:rsid w:val="00EA3F52"/>
    <w:rsid w:val="00EA559A"/>
    <w:rsid w:val="00EA6EA4"/>
    <w:rsid w:val="00EA7D20"/>
    <w:rsid w:val="00EB1A7E"/>
    <w:rsid w:val="00EB241D"/>
    <w:rsid w:val="00EC1710"/>
    <w:rsid w:val="00EC2DA9"/>
    <w:rsid w:val="00EC3188"/>
    <w:rsid w:val="00EC462D"/>
    <w:rsid w:val="00EC60B1"/>
    <w:rsid w:val="00EC6DE3"/>
    <w:rsid w:val="00ED09E3"/>
    <w:rsid w:val="00ED4AA2"/>
    <w:rsid w:val="00ED5046"/>
    <w:rsid w:val="00EE09DD"/>
    <w:rsid w:val="00EE5857"/>
    <w:rsid w:val="00EE5CA3"/>
    <w:rsid w:val="00EE5CFE"/>
    <w:rsid w:val="00EF0412"/>
    <w:rsid w:val="00EF0E83"/>
    <w:rsid w:val="00EF168D"/>
    <w:rsid w:val="00EF1F5A"/>
    <w:rsid w:val="00EF3F6D"/>
    <w:rsid w:val="00EF479D"/>
    <w:rsid w:val="00EF48DC"/>
    <w:rsid w:val="00EF4F8F"/>
    <w:rsid w:val="00EF7179"/>
    <w:rsid w:val="00F03B83"/>
    <w:rsid w:val="00F03F95"/>
    <w:rsid w:val="00F048C9"/>
    <w:rsid w:val="00F04E5B"/>
    <w:rsid w:val="00F0756E"/>
    <w:rsid w:val="00F132D4"/>
    <w:rsid w:val="00F13902"/>
    <w:rsid w:val="00F13E3A"/>
    <w:rsid w:val="00F1521A"/>
    <w:rsid w:val="00F2020E"/>
    <w:rsid w:val="00F20CA0"/>
    <w:rsid w:val="00F21A26"/>
    <w:rsid w:val="00F2339E"/>
    <w:rsid w:val="00F238F5"/>
    <w:rsid w:val="00F2430E"/>
    <w:rsid w:val="00F24EF4"/>
    <w:rsid w:val="00F27012"/>
    <w:rsid w:val="00F27B65"/>
    <w:rsid w:val="00F32E63"/>
    <w:rsid w:val="00F34365"/>
    <w:rsid w:val="00F343A0"/>
    <w:rsid w:val="00F37A92"/>
    <w:rsid w:val="00F43278"/>
    <w:rsid w:val="00F43428"/>
    <w:rsid w:val="00F43461"/>
    <w:rsid w:val="00F51616"/>
    <w:rsid w:val="00F51FBF"/>
    <w:rsid w:val="00F529CC"/>
    <w:rsid w:val="00F52E98"/>
    <w:rsid w:val="00F548C7"/>
    <w:rsid w:val="00F54DD2"/>
    <w:rsid w:val="00F55365"/>
    <w:rsid w:val="00F569D3"/>
    <w:rsid w:val="00F5771E"/>
    <w:rsid w:val="00F6159B"/>
    <w:rsid w:val="00F616E8"/>
    <w:rsid w:val="00F630E5"/>
    <w:rsid w:val="00F65174"/>
    <w:rsid w:val="00F65479"/>
    <w:rsid w:val="00F65D67"/>
    <w:rsid w:val="00F71870"/>
    <w:rsid w:val="00F71E01"/>
    <w:rsid w:val="00F7455E"/>
    <w:rsid w:val="00F773BE"/>
    <w:rsid w:val="00F844A1"/>
    <w:rsid w:val="00F84871"/>
    <w:rsid w:val="00F87706"/>
    <w:rsid w:val="00F90200"/>
    <w:rsid w:val="00F94376"/>
    <w:rsid w:val="00F96281"/>
    <w:rsid w:val="00FA0028"/>
    <w:rsid w:val="00FA007E"/>
    <w:rsid w:val="00FA089E"/>
    <w:rsid w:val="00FA5315"/>
    <w:rsid w:val="00FA5CBE"/>
    <w:rsid w:val="00FA6B9F"/>
    <w:rsid w:val="00FB022B"/>
    <w:rsid w:val="00FB53C7"/>
    <w:rsid w:val="00FB77BA"/>
    <w:rsid w:val="00FC3CD6"/>
    <w:rsid w:val="00FD16E5"/>
    <w:rsid w:val="00FD2F2B"/>
    <w:rsid w:val="00FD2F3B"/>
    <w:rsid w:val="00FD45AB"/>
    <w:rsid w:val="00FD5B97"/>
    <w:rsid w:val="00FD70C4"/>
    <w:rsid w:val="00FE16E8"/>
    <w:rsid w:val="00FE18F5"/>
    <w:rsid w:val="00FE2658"/>
    <w:rsid w:val="00FE3E26"/>
    <w:rsid w:val="00FE7711"/>
    <w:rsid w:val="00FF17DA"/>
    <w:rsid w:val="00FF2E43"/>
    <w:rsid w:val="00FF3458"/>
    <w:rsid w:val="00FF4EA6"/>
    <w:rsid w:val="00FF5684"/>
    <w:rsid w:val="00FF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CB966"/>
  <w15:docId w15:val="{8BB1C2BE-EC92-4DEF-9546-155FDE0C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1CB7"/>
    <w:rPr>
      <w:sz w:val="24"/>
      <w:szCs w:val="24"/>
    </w:rPr>
  </w:style>
  <w:style w:type="paragraph" w:styleId="1">
    <w:name w:val="heading 1"/>
    <w:basedOn w:val="a"/>
    <w:next w:val="a"/>
    <w:link w:val="10"/>
    <w:qFormat/>
    <w:rsid w:val="007D79E7"/>
    <w:pPr>
      <w:keepNext/>
      <w:keepLines/>
      <w:spacing w:before="480"/>
      <w:outlineLvl w:val="0"/>
    </w:pPr>
    <w:rPr>
      <w:rFonts w:ascii="Cambria" w:hAnsi="Cambria"/>
      <w:b/>
      <w:bCs/>
      <w:color w:val="365F91"/>
      <w:sz w:val="28"/>
      <w:szCs w:val="28"/>
      <w:lang w:val="uk-UA"/>
    </w:rPr>
  </w:style>
  <w:style w:type="paragraph" w:styleId="3">
    <w:name w:val="heading 3"/>
    <w:basedOn w:val="a"/>
    <w:next w:val="a"/>
    <w:link w:val="30"/>
    <w:qFormat/>
    <w:rsid w:val="008F33E9"/>
    <w:pPr>
      <w:keepNext/>
      <w:widowControl w:val="0"/>
      <w:ind w:right="-1"/>
      <w:outlineLvl w:val="2"/>
    </w:pPr>
    <w:rPr>
      <w:rFonts w:ascii="Arial" w:hAnsi="Arial"/>
      <w:b/>
      <w:sz w:val="22"/>
      <w:szCs w:val="20"/>
      <w:lang w:val="uk-UA"/>
    </w:rPr>
  </w:style>
  <w:style w:type="paragraph" w:styleId="4">
    <w:name w:val="heading 4"/>
    <w:basedOn w:val="a"/>
    <w:next w:val="a"/>
    <w:link w:val="40"/>
    <w:unhideWhenUsed/>
    <w:qFormat/>
    <w:rsid w:val="004C6982"/>
    <w:pPr>
      <w:keepNext/>
      <w:keepLines/>
      <w:spacing w:before="200"/>
      <w:outlineLvl w:val="3"/>
    </w:pPr>
    <w:rPr>
      <w:rFonts w:asciiTheme="majorHAnsi" w:eastAsiaTheme="majorEastAsia" w:hAnsiTheme="majorHAnsi" w:cstheme="majorBidi"/>
      <w:b/>
      <w:bCs/>
      <w:i/>
      <w:iCs/>
      <w:color w:val="5B9BD5" w:themeColor="accent1"/>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4A6D2B"/>
    <w:rPr>
      <w:snapToGrid w:val="0"/>
    </w:rPr>
  </w:style>
  <w:style w:type="paragraph" w:customStyle="1" w:styleId="12">
    <w:name w:val="Основной текст1"/>
    <w:basedOn w:val="11"/>
    <w:rsid w:val="004A6D2B"/>
    <w:pPr>
      <w:jc w:val="both"/>
    </w:pPr>
    <w:rPr>
      <w:sz w:val="28"/>
    </w:rPr>
  </w:style>
  <w:style w:type="table" w:styleId="a3">
    <w:name w:val="Table Grid"/>
    <w:basedOn w:val="a1"/>
    <w:rsid w:val="00F2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1"/>
    <w:rsid w:val="00396AE2"/>
    <w:rPr>
      <w:snapToGrid w:val="0"/>
      <w:lang w:val="ru-RU" w:eastAsia="ru-RU" w:bidi="ar-SA"/>
    </w:rPr>
  </w:style>
  <w:style w:type="paragraph" w:styleId="a4">
    <w:name w:val="Balloon Text"/>
    <w:basedOn w:val="a"/>
    <w:semiHidden/>
    <w:rsid w:val="00725D7F"/>
    <w:rPr>
      <w:rFonts w:ascii="Tahoma" w:hAnsi="Tahoma" w:cs="Tahoma"/>
      <w:sz w:val="16"/>
      <w:szCs w:val="16"/>
    </w:rPr>
  </w:style>
  <w:style w:type="paragraph" w:styleId="2">
    <w:name w:val="Body Text Indent 2"/>
    <w:basedOn w:val="a"/>
    <w:rsid w:val="00B95241"/>
    <w:pPr>
      <w:ind w:firstLine="705"/>
      <w:jc w:val="both"/>
    </w:pPr>
    <w:rPr>
      <w:rFonts w:ascii="Arial" w:hAnsi="Arial"/>
      <w:szCs w:val="20"/>
      <w:lang w:val="uk-UA"/>
    </w:rPr>
  </w:style>
  <w:style w:type="paragraph" w:styleId="a5">
    <w:name w:val="header"/>
    <w:basedOn w:val="a"/>
    <w:link w:val="a6"/>
    <w:rsid w:val="00CB7DE6"/>
    <w:pPr>
      <w:tabs>
        <w:tab w:val="center" w:pos="4153"/>
        <w:tab w:val="right" w:pos="8306"/>
      </w:tabs>
      <w:spacing w:line="300" w:lineRule="exact"/>
      <w:jc w:val="both"/>
    </w:pPr>
    <w:rPr>
      <w:rFonts w:ascii="Arial" w:hAnsi="Arial"/>
      <w:sz w:val="22"/>
      <w:szCs w:val="20"/>
      <w:lang w:val="uk-UA"/>
    </w:rPr>
  </w:style>
  <w:style w:type="paragraph" w:styleId="a7">
    <w:name w:val="Body Text"/>
    <w:basedOn w:val="a"/>
    <w:rsid w:val="00CB7DE6"/>
    <w:pPr>
      <w:spacing w:after="120"/>
    </w:pPr>
    <w:rPr>
      <w:sz w:val="20"/>
      <w:szCs w:val="20"/>
      <w:lang w:val="uk-UA"/>
    </w:rPr>
  </w:style>
  <w:style w:type="paragraph" w:customStyle="1" w:styleId="contract">
    <w:name w:val="contract"/>
    <w:basedOn w:val="a"/>
    <w:rsid w:val="00147246"/>
    <w:pPr>
      <w:spacing w:line="300" w:lineRule="exact"/>
      <w:jc w:val="both"/>
    </w:pPr>
    <w:rPr>
      <w:rFonts w:ascii="UkrainianBaltica" w:hAnsi="UkrainianBaltica"/>
      <w:szCs w:val="20"/>
      <w:lang w:val="uk-UA"/>
    </w:rPr>
  </w:style>
  <w:style w:type="paragraph" w:styleId="a8">
    <w:name w:val="footer"/>
    <w:basedOn w:val="a"/>
    <w:link w:val="a9"/>
    <w:uiPriority w:val="99"/>
    <w:rsid w:val="003B3A90"/>
    <w:pPr>
      <w:tabs>
        <w:tab w:val="center" w:pos="4819"/>
        <w:tab w:val="right" w:pos="9639"/>
      </w:tabs>
    </w:pPr>
    <w:rPr>
      <w:sz w:val="20"/>
      <w:szCs w:val="20"/>
      <w:lang w:val="uk-UA"/>
    </w:rPr>
  </w:style>
  <w:style w:type="character" w:styleId="aa">
    <w:name w:val="page number"/>
    <w:basedOn w:val="a0"/>
    <w:rsid w:val="00916AAF"/>
  </w:style>
  <w:style w:type="character" w:styleId="ab">
    <w:name w:val="Hyperlink"/>
    <w:rsid w:val="00BC74CE"/>
    <w:rPr>
      <w:color w:val="0000FF"/>
      <w:u w:val="single"/>
    </w:rPr>
  </w:style>
  <w:style w:type="character" w:styleId="ac">
    <w:name w:val="Emphasis"/>
    <w:qFormat/>
    <w:rsid w:val="007D79E7"/>
    <w:rPr>
      <w:i/>
      <w:iCs/>
    </w:rPr>
  </w:style>
  <w:style w:type="character" w:customStyle="1" w:styleId="10">
    <w:name w:val="Заголовок 1 Знак"/>
    <w:link w:val="1"/>
    <w:rsid w:val="007D79E7"/>
    <w:rPr>
      <w:rFonts w:ascii="Cambria" w:eastAsia="Times New Roman" w:hAnsi="Cambria" w:cs="Times New Roman"/>
      <w:b/>
      <w:bCs/>
      <w:color w:val="365F91"/>
      <w:sz w:val="28"/>
      <w:szCs w:val="28"/>
    </w:rPr>
  </w:style>
  <w:style w:type="character" w:customStyle="1" w:styleId="30">
    <w:name w:val="Заголовок 3 Знак"/>
    <w:link w:val="3"/>
    <w:rsid w:val="008F33E9"/>
    <w:rPr>
      <w:rFonts w:ascii="Arial" w:hAnsi="Arial"/>
      <w:b/>
      <w:sz w:val="22"/>
    </w:rPr>
  </w:style>
  <w:style w:type="paragraph" w:styleId="ad">
    <w:name w:val="No Spacing"/>
    <w:uiPriority w:val="99"/>
    <w:qFormat/>
    <w:rsid w:val="006170CD"/>
    <w:rPr>
      <w:rFonts w:ascii="Calibri" w:eastAsia="Calibri" w:hAnsi="Calibri"/>
      <w:sz w:val="22"/>
      <w:szCs w:val="22"/>
      <w:lang w:eastAsia="en-US"/>
    </w:rPr>
  </w:style>
  <w:style w:type="character" w:customStyle="1" w:styleId="a9">
    <w:name w:val="Нижний колонтитул Знак"/>
    <w:basedOn w:val="a0"/>
    <w:link w:val="a8"/>
    <w:uiPriority w:val="99"/>
    <w:rsid w:val="006170CD"/>
  </w:style>
  <w:style w:type="character" w:customStyle="1" w:styleId="apple-style-span">
    <w:name w:val="apple-style-span"/>
    <w:rsid w:val="00C005D5"/>
  </w:style>
  <w:style w:type="character" w:customStyle="1" w:styleId="apple-converted-space">
    <w:name w:val="apple-converted-space"/>
    <w:rsid w:val="00C005D5"/>
  </w:style>
  <w:style w:type="character" w:customStyle="1" w:styleId="a6">
    <w:name w:val="Верхний колонтитул Знак"/>
    <w:link w:val="a5"/>
    <w:rsid w:val="00C53520"/>
    <w:rPr>
      <w:rFonts w:ascii="Arial" w:hAnsi="Arial"/>
      <w:sz w:val="22"/>
      <w:lang w:val="uk-UA"/>
    </w:rPr>
  </w:style>
  <w:style w:type="paragraph" w:customStyle="1" w:styleId="20">
    <w:name w:val="Обычный2"/>
    <w:rsid w:val="00AF73AC"/>
    <w:pPr>
      <w:widowControl w:val="0"/>
      <w:snapToGrid w:val="0"/>
    </w:pPr>
    <w:rPr>
      <w:b/>
    </w:rPr>
  </w:style>
  <w:style w:type="paragraph" w:customStyle="1" w:styleId="ww-2">
    <w:name w:val="ww-2"/>
    <w:basedOn w:val="a"/>
    <w:rsid w:val="00A631DD"/>
  </w:style>
  <w:style w:type="paragraph" w:customStyle="1" w:styleId="13">
    <w:name w:val="_ЗЮ÷ТЮО1"/>
    <w:link w:val="Normal0"/>
    <w:rsid w:val="00DD671E"/>
  </w:style>
  <w:style w:type="character" w:customStyle="1" w:styleId="Normal0">
    <w:name w:val="Normal аТИР"/>
    <w:link w:val="13"/>
    <w:locked/>
    <w:rsid w:val="00DD671E"/>
    <w:rPr>
      <w:lang w:val="ru-RU" w:eastAsia="ru-RU" w:bidi="ar-SA"/>
    </w:rPr>
  </w:style>
  <w:style w:type="paragraph" w:customStyle="1" w:styleId="31">
    <w:name w:val="Обычный3"/>
    <w:rsid w:val="00116A0C"/>
    <w:pPr>
      <w:widowControl w:val="0"/>
    </w:pPr>
    <w:rPr>
      <w:b/>
      <w:color w:val="000000"/>
      <w:lang w:val="uk-UA" w:eastAsia="uk-UA"/>
    </w:rPr>
  </w:style>
  <w:style w:type="paragraph" w:styleId="ae">
    <w:name w:val="List Paragraph"/>
    <w:basedOn w:val="a"/>
    <w:uiPriority w:val="34"/>
    <w:qFormat/>
    <w:rsid w:val="00941AFC"/>
    <w:pPr>
      <w:ind w:left="720"/>
      <w:contextualSpacing/>
    </w:pPr>
    <w:rPr>
      <w:sz w:val="20"/>
      <w:szCs w:val="20"/>
      <w:lang w:val="uk-UA"/>
    </w:rPr>
  </w:style>
  <w:style w:type="paragraph" w:customStyle="1" w:styleId="14">
    <w:name w:val="Без интервала1"/>
    <w:basedOn w:val="a"/>
    <w:rsid w:val="00780B8D"/>
    <w:rPr>
      <w:rFonts w:ascii="Calibri" w:eastAsiaTheme="minorHAnsi" w:hAnsi="Calibri" w:cs="Calibri"/>
      <w:sz w:val="22"/>
      <w:szCs w:val="22"/>
      <w:lang w:eastAsia="en-US"/>
    </w:rPr>
  </w:style>
  <w:style w:type="character" w:customStyle="1" w:styleId="translation-chunk">
    <w:name w:val="translation-chunk"/>
    <w:basedOn w:val="a0"/>
    <w:rsid w:val="00780B8D"/>
  </w:style>
  <w:style w:type="character" w:customStyle="1" w:styleId="40">
    <w:name w:val="Заголовок 4 Знак"/>
    <w:basedOn w:val="a0"/>
    <w:link w:val="4"/>
    <w:rsid w:val="004C6982"/>
    <w:rPr>
      <w:rFonts w:asciiTheme="majorHAnsi" w:eastAsiaTheme="majorEastAsia" w:hAnsiTheme="majorHAnsi" w:cstheme="majorBidi"/>
      <w:b/>
      <w:bCs/>
      <w:i/>
      <w:iCs/>
      <w:color w:val="5B9BD5" w:themeColor="accent1"/>
      <w:lang w:val="uk-UA"/>
    </w:rPr>
  </w:style>
  <w:style w:type="character" w:customStyle="1" w:styleId="xfm22958821">
    <w:name w:val="xfm_22958821"/>
    <w:basedOn w:val="a0"/>
    <w:rsid w:val="00002F88"/>
  </w:style>
  <w:style w:type="character" w:customStyle="1" w:styleId="FontStyle14">
    <w:name w:val="Font Style14"/>
    <w:basedOn w:val="a0"/>
    <w:uiPriority w:val="99"/>
    <w:rsid w:val="00747251"/>
    <w:rPr>
      <w:rFonts w:ascii="Times New Roman" w:hAnsi="Times New Roman" w:cs="Times New Roman" w:hint="default"/>
      <w:b/>
      <w:bCs/>
    </w:rPr>
  </w:style>
  <w:style w:type="paragraph" w:customStyle="1" w:styleId="af">
    <w:name w:val="Базовый"/>
    <w:rsid w:val="0079403B"/>
    <w:pPr>
      <w:suppressAutoHyphens/>
      <w:spacing w:after="200" w:line="276" w:lineRule="auto"/>
    </w:pPr>
    <w:rPr>
      <w:rFonts w:eastAsia="Lucida Sans Unicode" w:cs="Calibri"/>
      <w:color w:val="00000A"/>
      <w:sz w:val="28"/>
      <w:szCs w:val="28"/>
      <w:lang w:eastAsia="en-US"/>
    </w:rPr>
  </w:style>
  <w:style w:type="paragraph" w:styleId="af0">
    <w:name w:val="Normal (Web)"/>
    <w:basedOn w:val="a"/>
    <w:uiPriority w:val="99"/>
    <w:unhideWhenUsed/>
    <w:rsid w:val="0032799D"/>
    <w:pPr>
      <w:spacing w:before="100" w:beforeAutospacing="1" w:after="100" w:afterAutospacing="1"/>
    </w:pPr>
  </w:style>
  <w:style w:type="character" w:customStyle="1" w:styleId="15">
    <w:name w:val="Неразрешенное упоминание1"/>
    <w:basedOn w:val="a0"/>
    <w:uiPriority w:val="99"/>
    <w:semiHidden/>
    <w:unhideWhenUsed/>
    <w:rsid w:val="0032799D"/>
    <w:rPr>
      <w:color w:val="605E5C"/>
      <w:shd w:val="clear" w:color="auto" w:fill="E1DFDD"/>
    </w:rPr>
  </w:style>
  <w:style w:type="paragraph" w:customStyle="1" w:styleId="Body">
    <w:name w:val="Body"/>
    <w:rsid w:val="00486599"/>
    <w:pPr>
      <w:spacing w:after="240"/>
    </w:pPr>
    <w:rPr>
      <w:rFonts w:ascii="Helvetica" w:eastAsia="ヒラギノ角ゴ Pro W3" w:hAnsi="Helvetica"/>
      <w:color w:val="000000"/>
      <w:sz w:val="24"/>
    </w:rPr>
  </w:style>
  <w:style w:type="table" w:styleId="32">
    <w:name w:val="Plain Table 3"/>
    <w:basedOn w:val="a1"/>
    <w:uiPriority w:val="43"/>
    <w:rsid w:val="00136E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1">
    <w:name w:val="Plain Table 4"/>
    <w:basedOn w:val="a1"/>
    <w:uiPriority w:val="44"/>
    <w:rsid w:val="00136E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729">
      <w:bodyDiv w:val="1"/>
      <w:marLeft w:val="0"/>
      <w:marRight w:val="0"/>
      <w:marTop w:val="0"/>
      <w:marBottom w:val="0"/>
      <w:divBdr>
        <w:top w:val="none" w:sz="0" w:space="0" w:color="auto"/>
        <w:left w:val="none" w:sz="0" w:space="0" w:color="auto"/>
        <w:bottom w:val="none" w:sz="0" w:space="0" w:color="auto"/>
        <w:right w:val="none" w:sz="0" w:space="0" w:color="auto"/>
      </w:divBdr>
    </w:div>
    <w:div w:id="234632654">
      <w:bodyDiv w:val="1"/>
      <w:marLeft w:val="0"/>
      <w:marRight w:val="0"/>
      <w:marTop w:val="0"/>
      <w:marBottom w:val="0"/>
      <w:divBdr>
        <w:top w:val="none" w:sz="0" w:space="0" w:color="auto"/>
        <w:left w:val="none" w:sz="0" w:space="0" w:color="auto"/>
        <w:bottom w:val="none" w:sz="0" w:space="0" w:color="auto"/>
        <w:right w:val="none" w:sz="0" w:space="0" w:color="auto"/>
      </w:divBdr>
    </w:div>
    <w:div w:id="235285438">
      <w:bodyDiv w:val="1"/>
      <w:marLeft w:val="0"/>
      <w:marRight w:val="0"/>
      <w:marTop w:val="0"/>
      <w:marBottom w:val="0"/>
      <w:divBdr>
        <w:top w:val="none" w:sz="0" w:space="0" w:color="auto"/>
        <w:left w:val="none" w:sz="0" w:space="0" w:color="auto"/>
        <w:bottom w:val="none" w:sz="0" w:space="0" w:color="auto"/>
        <w:right w:val="none" w:sz="0" w:space="0" w:color="auto"/>
      </w:divBdr>
      <w:divsChild>
        <w:div w:id="1036857875">
          <w:marLeft w:val="0"/>
          <w:marRight w:val="0"/>
          <w:marTop w:val="0"/>
          <w:marBottom w:val="0"/>
          <w:divBdr>
            <w:top w:val="none" w:sz="0" w:space="0" w:color="auto"/>
            <w:left w:val="none" w:sz="0" w:space="0" w:color="auto"/>
            <w:bottom w:val="none" w:sz="0" w:space="0" w:color="auto"/>
            <w:right w:val="none" w:sz="0" w:space="0" w:color="auto"/>
          </w:divBdr>
        </w:div>
      </w:divsChild>
    </w:div>
    <w:div w:id="327632880">
      <w:bodyDiv w:val="1"/>
      <w:marLeft w:val="0"/>
      <w:marRight w:val="0"/>
      <w:marTop w:val="0"/>
      <w:marBottom w:val="0"/>
      <w:divBdr>
        <w:top w:val="none" w:sz="0" w:space="0" w:color="auto"/>
        <w:left w:val="none" w:sz="0" w:space="0" w:color="auto"/>
        <w:bottom w:val="none" w:sz="0" w:space="0" w:color="auto"/>
        <w:right w:val="none" w:sz="0" w:space="0" w:color="auto"/>
      </w:divBdr>
      <w:divsChild>
        <w:div w:id="384910748">
          <w:marLeft w:val="0"/>
          <w:marRight w:val="0"/>
          <w:marTop w:val="0"/>
          <w:marBottom w:val="0"/>
          <w:divBdr>
            <w:top w:val="none" w:sz="0" w:space="0" w:color="auto"/>
            <w:left w:val="none" w:sz="0" w:space="0" w:color="auto"/>
            <w:bottom w:val="none" w:sz="0" w:space="0" w:color="auto"/>
            <w:right w:val="none" w:sz="0" w:space="0" w:color="auto"/>
          </w:divBdr>
        </w:div>
      </w:divsChild>
    </w:div>
    <w:div w:id="338898708">
      <w:bodyDiv w:val="1"/>
      <w:marLeft w:val="0"/>
      <w:marRight w:val="0"/>
      <w:marTop w:val="0"/>
      <w:marBottom w:val="0"/>
      <w:divBdr>
        <w:top w:val="none" w:sz="0" w:space="0" w:color="auto"/>
        <w:left w:val="none" w:sz="0" w:space="0" w:color="auto"/>
        <w:bottom w:val="none" w:sz="0" w:space="0" w:color="auto"/>
        <w:right w:val="none" w:sz="0" w:space="0" w:color="auto"/>
      </w:divBdr>
    </w:div>
    <w:div w:id="481433536">
      <w:bodyDiv w:val="1"/>
      <w:marLeft w:val="0"/>
      <w:marRight w:val="0"/>
      <w:marTop w:val="0"/>
      <w:marBottom w:val="0"/>
      <w:divBdr>
        <w:top w:val="none" w:sz="0" w:space="0" w:color="auto"/>
        <w:left w:val="none" w:sz="0" w:space="0" w:color="auto"/>
        <w:bottom w:val="none" w:sz="0" w:space="0" w:color="auto"/>
        <w:right w:val="none" w:sz="0" w:space="0" w:color="auto"/>
      </w:divBdr>
      <w:divsChild>
        <w:div w:id="1439986910">
          <w:marLeft w:val="0"/>
          <w:marRight w:val="0"/>
          <w:marTop w:val="0"/>
          <w:marBottom w:val="0"/>
          <w:divBdr>
            <w:top w:val="none" w:sz="0" w:space="0" w:color="auto"/>
            <w:left w:val="none" w:sz="0" w:space="0" w:color="auto"/>
            <w:bottom w:val="none" w:sz="0" w:space="0" w:color="auto"/>
            <w:right w:val="none" w:sz="0" w:space="0" w:color="auto"/>
          </w:divBdr>
          <w:divsChild>
            <w:div w:id="1883251053">
              <w:marLeft w:val="0"/>
              <w:marRight w:val="0"/>
              <w:marTop w:val="0"/>
              <w:marBottom w:val="0"/>
              <w:divBdr>
                <w:top w:val="none" w:sz="0" w:space="0" w:color="auto"/>
                <w:left w:val="none" w:sz="0" w:space="0" w:color="auto"/>
                <w:bottom w:val="none" w:sz="0" w:space="0" w:color="auto"/>
                <w:right w:val="none" w:sz="0" w:space="0" w:color="auto"/>
              </w:divBdr>
              <w:divsChild>
                <w:div w:id="6745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7353">
      <w:bodyDiv w:val="1"/>
      <w:marLeft w:val="0"/>
      <w:marRight w:val="0"/>
      <w:marTop w:val="0"/>
      <w:marBottom w:val="0"/>
      <w:divBdr>
        <w:top w:val="none" w:sz="0" w:space="0" w:color="auto"/>
        <w:left w:val="none" w:sz="0" w:space="0" w:color="auto"/>
        <w:bottom w:val="none" w:sz="0" w:space="0" w:color="auto"/>
        <w:right w:val="none" w:sz="0" w:space="0" w:color="auto"/>
      </w:divBdr>
    </w:div>
    <w:div w:id="569389270">
      <w:bodyDiv w:val="1"/>
      <w:marLeft w:val="0"/>
      <w:marRight w:val="0"/>
      <w:marTop w:val="0"/>
      <w:marBottom w:val="0"/>
      <w:divBdr>
        <w:top w:val="none" w:sz="0" w:space="0" w:color="auto"/>
        <w:left w:val="none" w:sz="0" w:space="0" w:color="auto"/>
        <w:bottom w:val="none" w:sz="0" w:space="0" w:color="auto"/>
        <w:right w:val="none" w:sz="0" w:space="0" w:color="auto"/>
      </w:divBdr>
    </w:div>
    <w:div w:id="594170052">
      <w:bodyDiv w:val="1"/>
      <w:marLeft w:val="0"/>
      <w:marRight w:val="0"/>
      <w:marTop w:val="0"/>
      <w:marBottom w:val="0"/>
      <w:divBdr>
        <w:top w:val="none" w:sz="0" w:space="0" w:color="auto"/>
        <w:left w:val="none" w:sz="0" w:space="0" w:color="auto"/>
        <w:bottom w:val="none" w:sz="0" w:space="0" w:color="auto"/>
        <w:right w:val="none" w:sz="0" w:space="0" w:color="auto"/>
      </w:divBdr>
    </w:div>
    <w:div w:id="620645565">
      <w:bodyDiv w:val="1"/>
      <w:marLeft w:val="0"/>
      <w:marRight w:val="0"/>
      <w:marTop w:val="0"/>
      <w:marBottom w:val="0"/>
      <w:divBdr>
        <w:top w:val="none" w:sz="0" w:space="0" w:color="auto"/>
        <w:left w:val="none" w:sz="0" w:space="0" w:color="auto"/>
        <w:bottom w:val="none" w:sz="0" w:space="0" w:color="auto"/>
        <w:right w:val="none" w:sz="0" w:space="0" w:color="auto"/>
      </w:divBdr>
      <w:divsChild>
        <w:div w:id="461650862">
          <w:marLeft w:val="0"/>
          <w:marRight w:val="0"/>
          <w:marTop w:val="0"/>
          <w:marBottom w:val="0"/>
          <w:divBdr>
            <w:top w:val="none" w:sz="0" w:space="0" w:color="auto"/>
            <w:left w:val="none" w:sz="0" w:space="0" w:color="auto"/>
            <w:bottom w:val="none" w:sz="0" w:space="0" w:color="auto"/>
            <w:right w:val="none" w:sz="0" w:space="0" w:color="auto"/>
          </w:divBdr>
        </w:div>
      </w:divsChild>
    </w:div>
    <w:div w:id="676690999">
      <w:bodyDiv w:val="1"/>
      <w:marLeft w:val="0"/>
      <w:marRight w:val="0"/>
      <w:marTop w:val="0"/>
      <w:marBottom w:val="0"/>
      <w:divBdr>
        <w:top w:val="none" w:sz="0" w:space="0" w:color="auto"/>
        <w:left w:val="none" w:sz="0" w:space="0" w:color="auto"/>
        <w:bottom w:val="none" w:sz="0" w:space="0" w:color="auto"/>
        <w:right w:val="none" w:sz="0" w:space="0" w:color="auto"/>
      </w:divBdr>
    </w:div>
    <w:div w:id="718168877">
      <w:bodyDiv w:val="1"/>
      <w:marLeft w:val="0"/>
      <w:marRight w:val="0"/>
      <w:marTop w:val="0"/>
      <w:marBottom w:val="0"/>
      <w:divBdr>
        <w:top w:val="none" w:sz="0" w:space="0" w:color="auto"/>
        <w:left w:val="none" w:sz="0" w:space="0" w:color="auto"/>
        <w:bottom w:val="none" w:sz="0" w:space="0" w:color="auto"/>
        <w:right w:val="none" w:sz="0" w:space="0" w:color="auto"/>
      </w:divBdr>
      <w:divsChild>
        <w:div w:id="1481195088">
          <w:marLeft w:val="0"/>
          <w:marRight w:val="0"/>
          <w:marTop w:val="0"/>
          <w:marBottom w:val="0"/>
          <w:divBdr>
            <w:top w:val="none" w:sz="0" w:space="0" w:color="auto"/>
            <w:left w:val="none" w:sz="0" w:space="0" w:color="auto"/>
            <w:bottom w:val="none" w:sz="0" w:space="0" w:color="auto"/>
            <w:right w:val="none" w:sz="0" w:space="0" w:color="auto"/>
          </w:divBdr>
        </w:div>
      </w:divsChild>
    </w:div>
    <w:div w:id="949506963">
      <w:bodyDiv w:val="1"/>
      <w:marLeft w:val="0"/>
      <w:marRight w:val="0"/>
      <w:marTop w:val="0"/>
      <w:marBottom w:val="0"/>
      <w:divBdr>
        <w:top w:val="none" w:sz="0" w:space="0" w:color="auto"/>
        <w:left w:val="none" w:sz="0" w:space="0" w:color="auto"/>
        <w:bottom w:val="none" w:sz="0" w:space="0" w:color="auto"/>
        <w:right w:val="none" w:sz="0" w:space="0" w:color="auto"/>
      </w:divBdr>
    </w:div>
    <w:div w:id="1008406618">
      <w:bodyDiv w:val="1"/>
      <w:marLeft w:val="0"/>
      <w:marRight w:val="0"/>
      <w:marTop w:val="0"/>
      <w:marBottom w:val="0"/>
      <w:divBdr>
        <w:top w:val="none" w:sz="0" w:space="0" w:color="auto"/>
        <w:left w:val="none" w:sz="0" w:space="0" w:color="auto"/>
        <w:bottom w:val="none" w:sz="0" w:space="0" w:color="auto"/>
        <w:right w:val="none" w:sz="0" w:space="0" w:color="auto"/>
      </w:divBdr>
    </w:div>
    <w:div w:id="1102149452">
      <w:bodyDiv w:val="1"/>
      <w:marLeft w:val="0"/>
      <w:marRight w:val="0"/>
      <w:marTop w:val="0"/>
      <w:marBottom w:val="0"/>
      <w:divBdr>
        <w:top w:val="none" w:sz="0" w:space="0" w:color="auto"/>
        <w:left w:val="none" w:sz="0" w:space="0" w:color="auto"/>
        <w:bottom w:val="none" w:sz="0" w:space="0" w:color="auto"/>
        <w:right w:val="none" w:sz="0" w:space="0" w:color="auto"/>
      </w:divBdr>
    </w:div>
    <w:div w:id="1105812641">
      <w:bodyDiv w:val="1"/>
      <w:marLeft w:val="0"/>
      <w:marRight w:val="0"/>
      <w:marTop w:val="0"/>
      <w:marBottom w:val="0"/>
      <w:divBdr>
        <w:top w:val="none" w:sz="0" w:space="0" w:color="auto"/>
        <w:left w:val="none" w:sz="0" w:space="0" w:color="auto"/>
        <w:bottom w:val="none" w:sz="0" w:space="0" w:color="auto"/>
        <w:right w:val="none" w:sz="0" w:space="0" w:color="auto"/>
      </w:divBdr>
    </w:div>
    <w:div w:id="1181091994">
      <w:bodyDiv w:val="1"/>
      <w:marLeft w:val="0"/>
      <w:marRight w:val="0"/>
      <w:marTop w:val="0"/>
      <w:marBottom w:val="0"/>
      <w:divBdr>
        <w:top w:val="none" w:sz="0" w:space="0" w:color="auto"/>
        <w:left w:val="none" w:sz="0" w:space="0" w:color="auto"/>
        <w:bottom w:val="none" w:sz="0" w:space="0" w:color="auto"/>
        <w:right w:val="none" w:sz="0" w:space="0" w:color="auto"/>
      </w:divBdr>
    </w:div>
    <w:div w:id="1308516397">
      <w:bodyDiv w:val="1"/>
      <w:marLeft w:val="0"/>
      <w:marRight w:val="0"/>
      <w:marTop w:val="0"/>
      <w:marBottom w:val="0"/>
      <w:divBdr>
        <w:top w:val="none" w:sz="0" w:space="0" w:color="auto"/>
        <w:left w:val="none" w:sz="0" w:space="0" w:color="auto"/>
        <w:bottom w:val="none" w:sz="0" w:space="0" w:color="auto"/>
        <w:right w:val="none" w:sz="0" w:space="0" w:color="auto"/>
      </w:divBdr>
      <w:divsChild>
        <w:div w:id="242228238">
          <w:marLeft w:val="0"/>
          <w:marRight w:val="0"/>
          <w:marTop w:val="0"/>
          <w:marBottom w:val="0"/>
          <w:divBdr>
            <w:top w:val="none" w:sz="0" w:space="0" w:color="auto"/>
            <w:left w:val="none" w:sz="0" w:space="0" w:color="auto"/>
            <w:bottom w:val="none" w:sz="0" w:space="0" w:color="auto"/>
            <w:right w:val="none" w:sz="0" w:space="0" w:color="auto"/>
          </w:divBdr>
        </w:div>
      </w:divsChild>
    </w:div>
    <w:div w:id="1387099711">
      <w:bodyDiv w:val="1"/>
      <w:marLeft w:val="0"/>
      <w:marRight w:val="0"/>
      <w:marTop w:val="0"/>
      <w:marBottom w:val="0"/>
      <w:divBdr>
        <w:top w:val="none" w:sz="0" w:space="0" w:color="auto"/>
        <w:left w:val="none" w:sz="0" w:space="0" w:color="auto"/>
        <w:bottom w:val="none" w:sz="0" w:space="0" w:color="auto"/>
        <w:right w:val="none" w:sz="0" w:space="0" w:color="auto"/>
      </w:divBdr>
    </w:div>
    <w:div w:id="1435248130">
      <w:bodyDiv w:val="1"/>
      <w:marLeft w:val="0"/>
      <w:marRight w:val="0"/>
      <w:marTop w:val="0"/>
      <w:marBottom w:val="0"/>
      <w:divBdr>
        <w:top w:val="none" w:sz="0" w:space="0" w:color="auto"/>
        <w:left w:val="none" w:sz="0" w:space="0" w:color="auto"/>
        <w:bottom w:val="none" w:sz="0" w:space="0" w:color="auto"/>
        <w:right w:val="none" w:sz="0" w:space="0" w:color="auto"/>
      </w:divBdr>
    </w:div>
    <w:div w:id="1505625815">
      <w:bodyDiv w:val="1"/>
      <w:marLeft w:val="0"/>
      <w:marRight w:val="0"/>
      <w:marTop w:val="0"/>
      <w:marBottom w:val="0"/>
      <w:divBdr>
        <w:top w:val="none" w:sz="0" w:space="0" w:color="auto"/>
        <w:left w:val="none" w:sz="0" w:space="0" w:color="auto"/>
        <w:bottom w:val="none" w:sz="0" w:space="0" w:color="auto"/>
        <w:right w:val="none" w:sz="0" w:space="0" w:color="auto"/>
      </w:divBdr>
    </w:div>
    <w:div w:id="1580283812">
      <w:bodyDiv w:val="1"/>
      <w:marLeft w:val="0"/>
      <w:marRight w:val="0"/>
      <w:marTop w:val="0"/>
      <w:marBottom w:val="0"/>
      <w:divBdr>
        <w:top w:val="none" w:sz="0" w:space="0" w:color="auto"/>
        <w:left w:val="none" w:sz="0" w:space="0" w:color="auto"/>
        <w:bottom w:val="none" w:sz="0" w:space="0" w:color="auto"/>
        <w:right w:val="none" w:sz="0" w:space="0" w:color="auto"/>
      </w:divBdr>
    </w:div>
    <w:div w:id="1727796277">
      <w:bodyDiv w:val="1"/>
      <w:marLeft w:val="0"/>
      <w:marRight w:val="0"/>
      <w:marTop w:val="0"/>
      <w:marBottom w:val="0"/>
      <w:divBdr>
        <w:top w:val="none" w:sz="0" w:space="0" w:color="auto"/>
        <w:left w:val="none" w:sz="0" w:space="0" w:color="auto"/>
        <w:bottom w:val="none" w:sz="0" w:space="0" w:color="auto"/>
        <w:right w:val="none" w:sz="0" w:space="0" w:color="auto"/>
      </w:divBdr>
    </w:div>
    <w:div w:id="1743022861">
      <w:bodyDiv w:val="1"/>
      <w:marLeft w:val="0"/>
      <w:marRight w:val="0"/>
      <w:marTop w:val="0"/>
      <w:marBottom w:val="0"/>
      <w:divBdr>
        <w:top w:val="none" w:sz="0" w:space="0" w:color="auto"/>
        <w:left w:val="none" w:sz="0" w:space="0" w:color="auto"/>
        <w:bottom w:val="none" w:sz="0" w:space="0" w:color="auto"/>
        <w:right w:val="none" w:sz="0" w:space="0" w:color="auto"/>
      </w:divBdr>
    </w:div>
    <w:div w:id="1750688170">
      <w:bodyDiv w:val="1"/>
      <w:marLeft w:val="0"/>
      <w:marRight w:val="0"/>
      <w:marTop w:val="0"/>
      <w:marBottom w:val="0"/>
      <w:divBdr>
        <w:top w:val="none" w:sz="0" w:space="0" w:color="auto"/>
        <w:left w:val="none" w:sz="0" w:space="0" w:color="auto"/>
        <w:bottom w:val="none" w:sz="0" w:space="0" w:color="auto"/>
        <w:right w:val="none" w:sz="0" w:space="0" w:color="auto"/>
      </w:divBdr>
    </w:div>
    <w:div w:id="1892686504">
      <w:bodyDiv w:val="1"/>
      <w:marLeft w:val="0"/>
      <w:marRight w:val="0"/>
      <w:marTop w:val="0"/>
      <w:marBottom w:val="0"/>
      <w:divBdr>
        <w:top w:val="none" w:sz="0" w:space="0" w:color="auto"/>
        <w:left w:val="none" w:sz="0" w:space="0" w:color="auto"/>
        <w:bottom w:val="none" w:sz="0" w:space="0" w:color="auto"/>
        <w:right w:val="none" w:sz="0" w:space="0" w:color="auto"/>
      </w:divBdr>
    </w:div>
    <w:div w:id="1966958136">
      <w:bodyDiv w:val="1"/>
      <w:marLeft w:val="0"/>
      <w:marRight w:val="0"/>
      <w:marTop w:val="0"/>
      <w:marBottom w:val="0"/>
      <w:divBdr>
        <w:top w:val="none" w:sz="0" w:space="0" w:color="auto"/>
        <w:left w:val="none" w:sz="0" w:space="0" w:color="auto"/>
        <w:bottom w:val="none" w:sz="0" w:space="0" w:color="auto"/>
        <w:right w:val="none" w:sz="0" w:space="0" w:color="auto"/>
      </w:divBdr>
    </w:div>
    <w:div w:id="2034383801">
      <w:bodyDiv w:val="1"/>
      <w:marLeft w:val="0"/>
      <w:marRight w:val="0"/>
      <w:marTop w:val="0"/>
      <w:marBottom w:val="0"/>
      <w:divBdr>
        <w:top w:val="none" w:sz="0" w:space="0" w:color="auto"/>
        <w:left w:val="none" w:sz="0" w:space="0" w:color="auto"/>
        <w:bottom w:val="none" w:sz="0" w:space="0" w:color="auto"/>
        <w:right w:val="none" w:sz="0" w:space="0" w:color="auto"/>
      </w:divBdr>
      <w:divsChild>
        <w:div w:id="1044521793">
          <w:marLeft w:val="0"/>
          <w:marRight w:val="0"/>
          <w:marTop w:val="0"/>
          <w:marBottom w:val="0"/>
          <w:divBdr>
            <w:top w:val="none" w:sz="0" w:space="0" w:color="auto"/>
            <w:left w:val="none" w:sz="0" w:space="0" w:color="auto"/>
            <w:bottom w:val="none" w:sz="0" w:space="0" w:color="auto"/>
            <w:right w:val="none" w:sz="0" w:space="0" w:color="auto"/>
          </w:divBdr>
        </w:div>
      </w:divsChild>
    </w:div>
    <w:div w:id="2071614608">
      <w:bodyDiv w:val="1"/>
      <w:marLeft w:val="0"/>
      <w:marRight w:val="0"/>
      <w:marTop w:val="0"/>
      <w:marBottom w:val="0"/>
      <w:divBdr>
        <w:top w:val="none" w:sz="0" w:space="0" w:color="auto"/>
        <w:left w:val="none" w:sz="0" w:space="0" w:color="auto"/>
        <w:bottom w:val="none" w:sz="0" w:space="0" w:color="auto"/>
        <w:right w:val="none" w:sz="0" w:space="0" w:color="auto"/>
      </w:divBdr>
      <w:divsChild>
        <w:div w:id="1421751686">
          <w:marLeft w:val="0"/>
          <w:marRight w:val="0"/>
          <w:marTop w:val="0"/>
          <w:marBottom w:val="0"/>
          <w:divBdr>
            <w:top w:val="none" w:sz="0" w:space="0" w:color="auto"/>
            <w:left w:val="none" w:sz="0" w:space="0" w:color="auto"/>
            <w:bottom w:val="none" w:sz="0" w:space="0" w:color="auto"/>
            <w:right w:val="none" w:sz="0" w:space="0" w:color="auto"/>
          </w:divBdr>
          <w:divsChild>
            <w:div w:id="912854262">
              <w:marLeft w:val="0"/>
              <w:marRight w:val="0"/>
              <w:marTop w:val="0"/>
              <w:marBottom w:val="0"/>
              <w:divBdr>
                <w:top w:val="none" w:sz="0" w:space="0" w:color="auto"/>
                <w:left w:val="none" w:sz="0" w:space="0" w:color="auto"/>
                <w:bottom w:val="none" w:sz="0" w:space="0" w:color="auto"/>
                <w:right w:val="none" w:sz="0" w:space="0" w:color="auto"/>
              </w:divBdr>
              <w:divsChild>
                <w:div w:id="20547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38D0-D702-42FA-A1FE-B62AB08F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2671</Words>
  <Characters>15228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№________</vt:lpstr>
      <vt:lpstr>ДОГОВІР №________</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Benites</cp:lastModifiedBy>
  <cp:revision>3</cp:revision>
  <cp:lastPrinted>2020-03-25T09:00:00Z</cp:lastPrinted>
  <dcterms:created xsi:type="dcterms:W3CDTF">2020-07-06T15:07:00Z</dcterms:created>
  <dcterms:modified xsi:type="dcterms:W3CDTF">2020-11-25T19:32:00Z</dcterms:modified>
</cp:coreProperties>
</file>